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附件3 </w:t>
      </w: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评选方案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表1 资格合格性审查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10"/>
        <w:gridCol w:w="4500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评审项目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评审内容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合格性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独立承担民事责任的能力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企业法人营业执照、湖南省财政厅备案截图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良好的商业信誉和健全的财务会计制度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2024年度或2023年度经会计师事务所或审计机构审计的财务会计报表，包括资产负债表、现金流量表、利润表和财务情况说明书。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履行合同所必需的设备和专业技术能力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长沙市内办公场地证明（①如场地属于自有场地，证明材料包含房产证明复印件；②如场地属于租赁场地，证明材料包含房屋租赁合同复印件（从投标截止之日起计算有效期在一年及以上）、房产证明复印件）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项目负责人具有相关能力，提供身份证、财政部门的培训证书、职称证书或注册证书、近3个月的社保证明复印件。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有依法缴纳税收和社会保障资金的良好记录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近3个月税收和社保缴纳凭证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复印件。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</w:tr>
    </w:tbl>
    <w:p>
      <w:pPr>
        <w:pStyle w:val="2"/>
        <w:widowControl/>
        <w:shd w:val="clear" w:color="auto" w:fill="FFFFFF"/>
        <w:spacing w:before="0" w:beforeAutospacing="0" w:after="105" w:afterAutospacing="0" w:line="56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以上复印件均需加盖单位公章。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表2评选细则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10"/>
        <w:gridCol w:w="4500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评审项目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评审内容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办公场地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配备独立的开标室、监控室、评标室、档案管理室；评标区进行封闭管理，配有通讯工具保管箱。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办公条件和信息化系统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配备了办公电脑、打印机，专用于评标区的录音录像系统、电脑、打印机、投影或投屏设备、非便携的电子评标设备。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专业服务团队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配备的技术、造价</w:t>
            </w:r>
            <w:r>
              <w:rPr>
                <w:rFonts w:hint="eastAsia" w:ascii="Times New Roman" w:hAnsi="Times New Roman" w:eastAsia="楷体_GB2312"/>
                <w:sz w:val="24"/>
              </w:rPr>
              <w:t>、监理</w:t>
            </w:r>
            <w:r>
              <w:rPr>
                <w:rFonts w:ascii="Times New Roman" w:hAnsi="Times New Roman" w:eastAsia="楷体_GB2312"/>
                <w:sz w:val="24"/>
              </w:rPr>
              <w:t>等专业人员不少于3人</w:t>
            </w:r>
            <w:r>
              <w:rPr>
                <w:rFonts w:hint="eastAsia" w:ascii="Times New Roman" w:hAnsi="Times New Roman" w:eastAsia="楷体_GB2312"/>
                <w:sz w:val="24"/>
              </w:rPr>
              <w:t>。提供职称证书或注册证书、近3个月的社保证明复印件。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配备财政部门的培训人员不少于5人。提供身份证、财政部门的培训证书、近3个月的社保证明复印件。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招标代理经验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涵盖工程、服务、货物等不同类型的招标代理业绩</w:t>
            </w:r>
            <w:r>
              <w:rPr>
                <w:rFonts w:hint="eastAsia" w:ascii="Times New Roman" w:hAnsi="Times New Roman" w:eastAsia="楷体_GB2312"/>
                <w:sz w:val="24"/>
              </w:rPr>
              <w:t>，提供近3年内的代理合同或招标公告或结果公示等证明材料复印件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政府采购方案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围绕事业单位的核心采购需求，在明确其存在货物、服务、工程项目三类政府采购事项的基础上，充分结合政府采购的各项要求，包括采购流程规范、预算管理标准、供应商资质审核等，量身打造相关政府采购方案，使方案紧密贴合事业单位的采购实际，为其高效、合规开展政府采购工作提供有力支撑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6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招标方案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例题：某事业单位下属子公司厂区提质改造项目，范围包括老厂房改造、消防、水电改造、勘察、劳务、设备设施采购等，资金来源为自筹资金，投资估算800万元。编制一份科学合理、切实可行且能充分满足招标人实际需求的招标方案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30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105" w:afterAutospacing="0" w:line="56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以上复印件均需加盖单位公章。</w:t>
      </w:r>
    </w:p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D48C5"/>
    <w:multiLevelType w:val="singleLevel"/>
    <w:tmpl w:val="002D48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B7F69"/>
    <w:rsid w:val="14455851"/>
    <w:rsid w:val="1B3A781F"/>
    <w:rsid w:val="2D7B7F69"/>
    <w:rsid w:val="7060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2025-09-26T02:34:00Z</dcterms:created>
  <dc:creator>核应用中心收文员</dc:creator>
  <cp:lastModifiedBy>核应用中心收文员</cp:lastModifiedBy>
  <dcterms:modified xsi:type="dcterms:W3CDTF">2025-09-26T02:34:50Z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4E6AE3B1290D4ADFBDB9A4FDDDF89A21</vt:lpwstr>
  </property>
</Properties>
</file>