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F4" w:rsidRDefault="003938F4">
      <w:pPr>
        <w:pStyle w:val="Default"/>
        <w:jc w:val="center"/>
        <w:rPr>
          <w:sz w:val="56"/>
          <w:szCs w:val="56"/>
        </w:rPr>
      </w:pPr>
    </w:p>
    <w:p w:rsidR="003938F4" w:rsidRDefault="003938F4">
      <w:pPr>
        <w:pStyle w:val="Default"/>
        <w:jc w:val="center"/>
        <w:rPr>
          <w:sz w:val="56"/>
          <w:szCs w:val="56"/>
        </w:rPr>
      </w:pPr>
    </w:p>
    <w:p w:rsidR="003938F4" w:rsidRDefault="003938F4">
      <w:pPr>
        <w:pStyle w:val="Default"/>
        <w:jc w:val="center"/>
        <w:rPr>
          <w:sz w:val="84"/>
          <w:szCs w:val="84"/>
        </w:rPr>
      </w:pPr>
    </w:p>
    <w:p w:rsidR="003938F4" w:rsidRDefault="003938F4">
      <w:pPr>
        <w:pStyle w:val="Default"/>
        <w:jc w:val="center"/>
        <w:rPr>
          <w:sz w:val="84"/>
          <w:szCs w:val="84"/>
        </w:rPr>
      </w:pPr>
    </w:p>
    <w:p w:rsidR="003938F4" w:rsidRDefault="00984382">
      <w:pPr>
        <w:pStyle w:val="Default"/>
        <w:jc w:val="center"/>
        <w:rPr>
          <w:color w:val="000000" w:themeColor="text1"/>
          <w:sz w:val="72"/>
          <w:szCs w:val="72"/>
        </w:rPr>
      </w:pPr>
      <w:r>
        <w:rPr>
          <w:rFonts w:hint="eastAsia"/>
          <w:color w:val="000000" w:themeColor="text1"/>
          <w:sz w:val="72"/>
          <w:szCs w:val="72"/>
        </w:rPr>
        <w:t>2020</w:t>
      </w:r>
      <w:r>
        <w:rPr>
          <w:rFonts w:hint="eastAsia"/>
          <w:color w:val="000000" w:themeColor="text1"/>
          <w:sz w:val="72"/>
          <w:szCs w:val="72"/>
        </w:rPr>
        <w:t>年度</w:t>
      </w:r>
    </w:p>
    <w:p w:rsidR="003938F4" w:rsidRDefault="00984382">
      <w:pPr>
        <w:pStyle w:val="Default"/>
        <w:jc w:val="center"/>
        <w:rPr>
          <w:color w:val="000000" w:themeColor="text1"/>
          <w:sz w:val="72"/>
          <w:szCs w:val="72"/>
        </w:rPr>
      </w:pPr>
      <w:r>
        <w:rPr>
          <w:rFonts w:hint="eastAsia"/>
          <w:color w:val="000000" w:themeColor="text1"/>
          <w:sz w:val="72"/>
          <w:szCs w:val="72"/>
        </w:rPr>
        <w:t>湖南省煤田地质局第六勘探队</w:t>
      </w:r>
    </w:p>
    <w:p w:rsidR="003938F4" w:rsidRDefault="00984382">
      <w:pPr>
        <w:pStyle w:val="Default"/>
        <w:jc w:val="center"/>
        <w:rPr>
          <w:color w:val="000000" w:themeColor="text1"/>
          <w:sz w:val="72"/>
          <w:szCs w:val="72"/>
        </w:rPr>
      </w:pPr>
      <w:r>
        <w:rPr>
          <w:rFonts w:hint="eastAsia"/>
          <w:color w:val="000000" w:themeColor="text1"/>
          <w:sz w:val="72"/>
          <w:szCs w:val="72"/>
        </w:rPr>
        <w:t>部门决算</w:t>
      </w: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jc w:val="center"/>
        <w:rPr>
          <w:color w:val="000000" w:themeColor="text1"/>
          <w:sz w:val="56"/>
          <w:szCs w:val="56"/>
        </w:rPr>
      </w:pPr>
    </w:p>
    <w:p w:rsidR="003938F4" w:rsidRDefault="003938F4">
      <w:pPr>
        <w:pStyle w:val="Default"/>
        <w:spacing w:line="500" w:lineRule="exact"/>
        <w:jc w:val="center"/>
        <w:rPr>
          <w:b/>
          <w:color w:val="000000" w:themeColor="text1"/>
          <w:sz w:val="36"/>
          <w:szCs w:val="28"/>
        </w:rPr>
      </w:pPr>
    </w:p>
    <w:p w:rsidR="003938F4" w:rsidRDefault="00984382">
      <w:pPr>
        <w:pStyle w:val="Default"/>
        <w:spacing w:line="500" w:lineRule="exact"/>
        <w:jc w:val="center"/>
        <w:rPr>
          <w:b/>
          <w:color w:val="000000" w:themeColor="text1"/>
          <w:sz w:val="36"/>
          <w:szCs w:val="28"/>
        </w:rPr>
      </w:pPr>
      <w:r>
        <w:rPr>
          <w:rFonts w:hint="eastAsia"/>
          <w:b/>
          <w:color w:val="000000" w:themeColor="text1"/>
          <w:sz w:val="36"/>
          <w:szCs w:val="28"/>
        </w:rPr>
        <w:lastRenderedPageBreak/>
        <w:t>目录</w:t>
      </w:r>
    </w:p>
    <w:p w:rsidR="003938F4" w:rsidRDefault="00984382">
      <w:pPr>
        <w:pStyle w:val="Default"/>
        <w:spacing w:line="500" w:lineRule="exact"/>
        <w:rPr>
          <w:b/>
          <w:color w:val="000000" w:themeColor="text1"/>
          <w:sz w:val="28"/>
          <w:szCs w:val="28"/>
        </w:rPr>
      </w:pPr>
      <w:r>
        <w:rPr>
          <w:rFonts w:hint="eastAsia"/>
          <w:b/>
          <w:color w:val="000000" w:themeColor="text1"/>
          <w:sz w:val="28"/>
          <w:szCs w:val="28"/>
        </w:rPr>
        <w:t>第一部分湖南省煤田地质局第六勘探队单位概况</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一、部门职责</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二、机构设置</w:t>
      </w:r>
    </w:p>
    <w:p w:rsidR="003938F4" w:rsidRDefault="00984382">
      <w:pPr>
        <w:pStyle w:val="Default"/>
        <w:spacing w:line="500" w:lineRule="exact"/>
        <w:rPr>
          <w:rFonts w:ascii="仿宋_GB2312" w:hAnsi="仿宋_GB2312" w:cs="仿宋_GB2312"/>
          <w:b/>
          <w:color w:val="000000" w:themeColor="text1"/>
          <w:sz w:val="28"/>
          <w:szCs w:val="28"/>
        </w:rPr>
      </w:pPr>
      <w:r>
        <w:rPr>
          <w:rFonts w:hAnsi="仿宋_GB2312" w:hint="eastAsia"/>
          <w:b/>
          <w:color w:val="000000" w:themeColor="text1"/>
          <w:sz w:val="28"/>
          <w:szCs w:val="28"/>
        </w:rPr>
        <w:t>第二部分</w:t>
      </w:r>
      <w:r>
        <w:rPr>
          <w:rFonts w:hAnsi="仿宋_GB2312"/>
          <w:b/>
          <w:color w:val="000000" w:themeColor="text1"/>
          <w:sz w:val="28"/>
          <w:szCs w:val="28"/>
        </w:rPr>
        <w:t>20</w:t>
      </w:r>
      <w:r>
        <w:rPr>
          <w:rFonts w:hAnsi="仿宋_GB2312" w:hint="eastAsia"/>
          <w:b/>
          <w:color w:val="000000" w:themeColor="text1"/>
          <w:sz w:val="28"/>
          <w:szCs w:val="28"/>
        </w:rPr>
        <w:t>20</w:t>
      </w:r>
      <w:r>
        <w:rPr>
          <w:rFonts w:hAnsi="仿宋_GB2312" w:hint="eastAsia"/>
          <w:b/>
          <w:color w:val="000000" w:themeColor="text1"/>
          <w:sz w:val="28"/>
          <w:szCs w:val="28"/>
        </w:rPr>
        <w:t>年度部门决算表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二、收入决算表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三、支出决算表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四、财政拨款收入支出决算总表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五、一般公共预算财政拨款支出决算表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六、一般公共预算财政拨款基本支出决算表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七、一般公共预算财政拨款</w:t>
      </w:r>
      <w:r>
        <w:rPr>
          <w:rFonts w:asciiTheme="minorEastAsia" w:eastAsiaTheme="minorEastAsia" w:hAnsiTheme="minorEastAsia" w:cs="仿宋_GB2312"/>
          <w:color w:val="000000" w:themeColor="text1"/>
          <w:sz w:val="28"/>
          <w:szCs w:val="28"/>
        </w:rPr>
        <w:t>“</w:t>
      </w:r>
      <w:r>
        <w:rPr>
          <w:rFonts w:asciiTheme="minorEastAsia" w:eastAsiaTheme="minorEastAsia" w:hAnsiTheme="minorEastAsia" w:cs="仿宋_GB2312"/>
          <w:color w:val="000000" w:themeColor="text1"/>
          <w:sz w:val="28"/>
          <w:szCs w:val="28"/>
        </w:rPr>
        <w:t>三公</w:t>
      </w:r>
      <w:r>
        <w:rPr>
          <w:rFonts w:asciiTheme="minorEastAsia" w:eastAsiaTheme="minorEastAsia" w:hAnsiTheme="minorEastAsia" w:cs="仿宋_GB2312"/>
          <w:color w:val="000000" w:themeColor="text1"/>
          <w:sz w:val="28"/>
          <w:szCs w:val="28"/>
        </w:rPr>
        <w:t>”</w:t>
      </w:r>
      <w:r>
        <w:rPr>
          <w:rFonts w:asciiTheme="minorEastAsia" w:eastAsiaTheme="minorEastAsia" w:hAnsiTheme="minorEastAsia" w:cs="仿宋_GB2312"/>
          <w:color w:val="000000" w:themeColor="text1"/>
          <w:sz w:val="28"/>
          <w:szCs w:val="28"/>
        </w:rPr>
        <w:t>经费支出决算表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八、政府性基金预算财政拨款收入支出决算表</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九、国有资本经营预算财政拨款支出决算表</w:t>
      </w:r>
    </w:p>
    <w:p w:rsidR="003938F4" w:rsidRDefault="00984382">
      <w:pPr>
        <w:pStyle w:val="Default"/>
        <w:spacing w:line="500" w:lineRule="exact"/>
        <w:rPr>
          <w:rFonts w:ascii="仿宋_GB2312" w:hAnsi="仿宋_GB2312" w:cs="仿宋_GB2312"/>
          <w:b/>
          <w:color w:val="000000" w:themeColor="text1"/>
          <w:sz w:val="28"/>
          <w:szCs w:val="28"/>
        </w:rPr>
      </w:pPr>
      <w:r>
        <w:rPr>
          <w:rFonts w:hAnsi="仿宋_GB2312" w:hint="eastAsia"/>
          <w:b/>
          <w:color w:val="000000" w:themeColor="text1"/>
          <w:sz w:val="28"/>
          <w:szCs w:val="28"/>
        </w:rPr>
        <w:t>第三部分</w:t>
      </w:r>
      <w:r>
        <w:rPr>
          <w:rFonts w:hAnsi="仿宋_GB2312"/>
          <w:b/>
          <w:color w:val="000000" w:themeColor="text1"/>
          <w:sz w:val="28"/>
          <w:szCs w:val="28"/>
        </w:rPr>
        <w:t>20</w:t>
      </w:r>
      <w:r>
        <w:rPr>
          <w:rFonts w:hAnsi="仿宋_GB2312" w:hint="eastAsia"/>
          <w:b/>
          <w:color w:val="000000" w:themeColor="text1"/>
          <w:sz w:val="28"/>
          <w:szCs w:val="28"/>
        </w:rPr>
        <w:t>20</w:t>
      </w:r>
      <w:r>
        <w:rPr>
          <w:rFonts w:hAnsi="仿宋_GB2312" w:hint="eastAsia"/>
          <w:b/>
          <w:color w:val="000000" w:themeColor="text1"/>
          <w:sz w:val="28"/>
          <w:szCs w:val="28"/>
        </w:rPr>
        <w:t>年度部门决算情况说明</w:t>
      </w:r>
    </w:p>
    <w:p w:rsidR="003938F4" w:rsidRDefault="00984382">
      <w:pPr>
        <w:pStyle w:val="Default"/>
        <w:spacing w:line="50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一、收入支出决算总体情况说明</w:t>
      </w:r>
    </w:p>
    <w:p w:rsidR="003938F4" w:rsidRDefault="00984382">
      <w:pPr>
        <w:spacing w:line="500" w:lineRule="exact"/>
        <w:ind w:firstLineChars="250" w:firstLine="700"/>
        <w:jc w:val="left"/>
        <w:rPr>
          <w:rFonts w:ascii="仿宋_GB2312" w:hAnsi="仿宋_GB2312" w:cs="仿宋_GB2312"/>
          <w:color w:val="000000" w:themeColor="text1"/>
          <w:sz w:val="28"/>
          <w:szCs w:val="28"/>
        </w:rPr>
      </w:pPr>
      <w:r>
        <w:rPr>
          <w:rFonts w:ascii="仿宋_GB2312" w:hAnsi="仿宋_GB2312" w:cs="仿宋_GB2312"/>
          <w:color w:val="000000" w:themeColor="text1"/>
          <w:sz w:val="28"/>
          <w:szCs w:val="28"/>
        </w:rPr>
        <w:t>二、收入决算情况说明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三、支出决算情况说明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四、财政拨款收入支出决算总体情况说明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五、一般公共预算财政拨款支出决算情况说明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六、一般公共预算财政拨款基本支出决算情况说明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七、一般公共预算财政拨款三公经费支出决算情况说明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八</w:t>
      </w:r>
      <w:r>
        <w:rPr>
          <w:rFonts w:ascii="仿宋_GB2312" w:hAnsi="仿宋_GB2312" w:cs="仿宋_GB2312"/>
          <w:color w:val="000000" w:themeColor="text1"/>
          <w:kern w:val="0"/>
          <w:sz w:val="28"/>
          <w:szCs w:val="28"/>
        </w:rPr>
        <w:t>、</w:t>
      </w:r>
      <w:r>
        <w:rPr>
          <w:rFonts w:ascii="仿宋_GB2312" w:hAnsi="仿宋_GB2312" w:cs="仿宋_GB2312" w:hint="eastAsia"/>
          <w:color w:val="000000" w:themeColor="text1"/>
          <w:kern w:val="0"/>
          <w:sz w:val="28"/>
          <w:szCs w:val="28"/>
        </w:rPr>
        <w:t>政府性基金预算收入支出决算情况</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九</w:t>
      </w:r>
      <w:r>
        <w:rPr>
          <w:rFonts w:ascii="仿宋_GB2312" w:hAnsi="仿宋_GB2312" w:cs="仿宋_GB2312"/>
          <w:color w:val="000000" w:themeColor="text1"/>
          <w:kern w:val="0"/>
          <w:sz w:val="28"/>
          <w:szCs w:val="28"/>
        </w:rPr>
        <w:t>、</w:t>
      </w:r>
      <w:r>
        <w:rPr>
          <w:rFonts w:ascii="仿宋_GB2312" w:hAnsi="仿宋_GB2312" w:cs="仿宋_GB2312" w:hint="eastAsia"/>
          <w:color w:val="000000" w:themeColor="text1"/>
          <w:kern w:val="0"/>
          <w:sz w:val="28"/>
          <w:szCs w:val="28"/>
        </w:rPr>
        <w:t>关于机关运行经费支出说明</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十、一般性支出情况</w:t>
      </w:r>
    </w:p>
    <w:p w:rsidR="003938F4" w:rsidRDefault="00984382">
      <w:pPr>
        <w:autoSpaceDE w:val="0"/>
        <w:autoSpaceDN w:val="0"/>
        <w:adjustRightInd w:val="0"/>
        <w:spacing w:line="50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十一、关于政府采购支出说明</w:t>
      </w:r>
    </w:p>
    <w:p w:rsidR="003938F4" w:rsidRDefault="00984382">
      <w:pPr>
        <w:pStyle w:val="Default"/>
        <w:spacing w:line="50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十二、关于国有资产占用情况说明</w:t>
      </w:r>
    </w:p>
    <w:p w:rsidR="003938F4" w:rsidRDefault="00984382">
      <w:pPr>
        <w:pStyle w:val="Default"/>
        <w:spacing w:line="50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十三、关</w:t>
      </w:r>
      <w:r>
        <w:rPr>
          <w:rFonts w:asciiTheme="minorEastAsia" w:eastAsiaTheme="minorEastAsia" w:hAnsiTheme="minorEastAsia" w:cs="仿宋_GB2312" w:hint="eastAsia"/>
          <w:color w:val="000000" w:themeColor="text1"/>
          <w:sz w:val="28"/>
          <w:szCs w:val="28"/>
        </w:rPr>
        <w:t>于</w:t>
      </w:r>
      <w:r>
        <w:rPr>
          <w:rFonts w:asciiTheme="minorEastAsia" w:eastAsiaTheme="minorEastAsia" w:hAnsiTheme="minorEastAsia" w:cs="仿宋_GB2312" w:hint="eastAsia"/>
          <w:color w:val="000000" w:themeColor="text1"/>
          <w:sz w:val="28"/>
          <w:szCs w:val="28"/>
        </w:rPr>
        <w:t>2020</w:t>
      </w:r>
      <w:r>
        <w:rPr>
          <w:rFonts w:asciiTheme="minorEastAsia" w:eastAsiaTheme="minorEastAsia" w:hAnsiTheme="minorEastAsia" w:cs="仿宋_GB2312" w:hint="eastAsia"/>
          <w:color w:val="000000" w:themeColor="text1"/>
          <w:sz w:val="28"/>
          <w:szCs w:val="28"/>
        </w:rPr>
        <w:t>年</w:t>
      </w:r>
      <w:r>
        <w:rPr>
          <w:rFonts w:ascii="仿宋_GB2312" w:eastAsiaTheme="minorEastAsia" w:hAnsi="仿宋_GB2312" w:cs="仿宋_GB2312" w:hint="eastAsia"/>
          <w:color w:val="000000" w:themeColor="text1"/>
          <w:sz w:val="28"/>
          <w:szCs w:val="28"/>
        </w:rPr>
        <w:t>度预算绩效情况的说明</w:t>
      </w:r>
    </w:p>
    <w:p w:rsidR="003938F4" w:rsidRDefault="00984382">
      <w:pPr>
        <w:autoSpaceDE w:val="0"/>
        <w:autoSpaceDN w:val="0"/>
        <w:adjustRightInd w:val="0"/>
        <w:spacing w:line="500" w:lineRule="exact"/>
        <w:jc w:val="left"/>
        <w:rPr>
          <w:rFonts w:ascii="黑体" w:eastAsia="黑体" w:hAnsi="黑体" w:cs="黑体"/>
          <w:b/>
          <w:color w:val="000000" w:themeColor="text1"/>
          <w:kern w:val="0"/>
          <w:sz w:val="28"/>
          <w:szCs w:val="28"/>
        </w:rPr>
      </w:pPr>
      <w:r>
        <w:rPr>
          <w:rFonts w:ascii="黑体" w:eastAsia="黑体" w:hAnsi="黑体" w:cs="黑体"/>
          <w:b/>
          <w:color w:val="000000" w:themeColor="text1"/>
          <w:kern w:val="0"/>
          <w:sz w:val="28"/>
          <w:szCs w:val="28"/>
        </w:rPr>
        <w:t>第四部分名词解释</w:t>
      </w:r>
    </w:p>
    <w:p w:rsidR="003938F4" w:rsidRDefault="00984382">
      <w:pPr>
        <w:autoSpaceDE w:val="0"/>
        <w:autoSpaceDN w:val="0"/>
        <w:adjustRightInd w:val="0"/>
        <w:spacing w:line="500" w:lineRule="exact"/>
        <w:jc w:val="left"/>
        <w:rPr>
          <w:rFonts w:ascii="黑体" w:eastAsia="黑体" w:hAnsi="黑体" w:cs="仿宋_GB2312"/>
          <w:b/>
          <w:color w:val="000000" w:themeColor="text1"/>
          <w:kern w:val="0"/>
          <w:sz w:val="28"/>
          <w:szCs w:val="28"/>
        </w:rPr>
      </w:pPr>
      <w:r>
        <w:rPr>
          <w:rFonts w:ascii="黑体" w:eastAsia="黑体" w:hAnsi="黑体" w:cs="黑体" w:hint="eastAsia"/>
          <w:b/>
          <w:color w:val="000000" w:themeColor="text1"/>
          <w:kern w:val="0"/>
          <w:sz w:val="28"/>
          <w:szCs w:val="28"/>
        </w:rPr>
        <w:t>第五部分附件</w:t>
      </w: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984382">
      <w:pPr>
        <w:pStyle w:val="Default"/>
        <w:jc w:val="center"/>
        <w:rPr>
          <w:color w:val="000000" w:themeColor="text1"/>
          <w:sz w:val="72"/>
          <w:szCs w:val="72"/>
        </w:rPr>
      </w:pPr>
      <w:r>
        <w:rPr>
          <w:rFonts w:hint="eastAsia"/>
          <w:color w:val="000000" w:themeColor="text1"/>
          <w:sz w:val="72"/>
          <w:szCs w:val="72"/>
        </w:rPr>
        <w:t>第一部分</w:t>
      </w:r>
      <w:r>
        <w:rPr>
          <w:color w:val="000000" w:themeColor="text1"/>
          <w:sz w:val="72"/>
          <w:szCs w:val="72"/>
        </w:rPr>
        <w:t xml:space="preserve"> </w:t>
      </w:r>
    </w:p>
    <w:p w:rsidR="003938F4" w:rsidRDefault="003938F4">
      <w:pPr>
        <w:pStyle w:val="Default"/>
        <w:jc w:val="center"/>
        <w:rPr>
          <w:color w:val="000000" w:themeColor="text1"/>
          <w:sz w:val="72"/>
          <w:szCs w:val="72"/>
        </w:rPr>
      </w:pPr>
    </w:p>
    <w:p w:rsidR="003938F4" w:rsidRDefault="00984382">
      <w:pPr>
        <w:pStyle w:val="Default"/>
        <w:jc w:val="center"/>
        <w:rPr>
          <w:color w:val="000000" w:themeColor="text1"/>
          <w:sz w:val="72"/>
          <w:szCs w:val="72"/>
        </w:rPr>
      </w:pPr>
      <w:r>
        <w:rPr>
          <w:rFonts w:hint="eastAsia"/>
          <w:color w:val="000000" w:themeColor="text1"/>
          <w:sz w:val="72"/>
          <w:szCs w:val="72"/>
        </w:rPr>
        <w:t>湖南省煤田地质局第六勘探队</w:t>
      </w:r>
    </w:p>
    <w:p w:rsidR="003938F4" w:rsidRDefault="00984382">
      <w:pPr>
        <w:pStyle w:val="Default"/>
        <w:jc w:val="center"/>
        <w:rPr>
          <w:color w:val="000000" w:themeColor="text1"/>
          <w:sz w:val="72"/>
          <w:szCs w:val="72"/>
        </w:rPr>
      </w:pPr>
      <w:r>
        <w:rPr>
          <w:rFonts w:hint="eastAsia"/>
          <w:color w:val="000000" w:themeColor="text1"/>
          <w:sz w:val="72"/>
          <w:szCs w:val="72"/>
        </w:rPr>
        <w:t>单位概况</w:t>
      </w: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984382">
      <w:pPr>
        <w:pStyle w:val="a6"/>
        <w:numPr>
          <w:ilvl w:val="0"/>
          <w:numId w:val="1"/>
        </w:numPr>
        <w:ind w:firstLineChars="0"/>
        <w:jc w:val="left"/>
        <w:rPr>
          <w:rFonts w:ascii="黑体" w:eastAsia="黑体" w:hAnsi="黑体"/>
          <w:color w:val="000000" w:themeColor="text1"/>
          <w:sz w:val="32"/>
          <w:szCs w:val="32"/>
        </w:rPr>
      </w:pPr>
      <w:r>
        <w:rPr>
          <w:rFonts w:ascii="黑体" w:eastAsia="黑体" w:hAnsi="黑体"/>
          <w:color w:val="000000" w:themeColor="text1"/>
          <w:sz w:val="32"/>
          <w:szCs w:val="32"/>
        </w:rPr>
        <w:lastRenderedPageBreak/>
        <w:t>部门职责</w:t>
      </w:r>
    </w:p>
    <w:p w:rsidR="003938F4" w:rsidRDefault="00984382">
      <w:pPr>
        <w:ind w:firstLineChars="200" w:firstLine="640"/>
        <w:jc w:val="lef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为国家建设提供地质勘探服务，地下水资源调查，区域工程地质调查，生态环境地质调查，地质灾害勘察与监测，专业地质技术研究开发，地质灾害防治工程设计与监理建筑基桩工程施工等。</w:t>
      </w:r>
    </w:p>
    <w:p w:rsidR="003938F4" w:rsidRDefault="00984382">
      <w:pPr>
        <w:widowControl/>
        <w:spacing w:line="600" w:lineRule="exact"/>
        <w:rPr>
          <w:rFonts w:ascii="黑体" w:eastAsia="黑体" w:hAnsi="黑体"/>
          <w:bCs/>
          <w:color w:val="000000" w:themeColor="text1"/>
          <w:kern w:val="0"/>
          <w:sz w:val="32"/>
          <w:szCs w:val="32"/>
        </w:rPr>
      </w:pPr>
      <w:r>
        <w:rPr>
          <w:rFonts w:ascii="黑体" w:eastAsia="黑体" w:hAnsi="黑体" w:hint="eastAsia"/>
          <w:bCs/>
          <w:color w:val="000000" w:themeColor="text1"/>
          <w:kern w:val="0"/>
          <w:sz w:val="32"/>
          <w:szCs w:val="32"/>
        </w:rPr>
        <w:t>二、机构设置及决算单位构成</w:t>
      </w:r>
    </w:p>
    <w:p w:rsidR="003938F4" w:rsidRDefault="00984382">
      <w:pPr>
        <w:widowControl/>
        <w:spacing w:line="600" w:lineRule="exact"/>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（一）内设机构设置。湖</w:t>
      </w:r>
      <w:r>
        <w:rPr>
          <w:rFonts w:asciiTheme="minorEastAsia" w:hAnsiTheme="minorEastAsia"/>
          <w:bCs/>
          <w:color w:val="000000" w:themeColor="text1"/>
          <w:kern w:val="0"/>
          <w:sz w:val="32"/>
          <w:szCs w:val="32"/>
        </w:rPr>
        <w:t>南省煤田地质局第六勘探队</w:t>
      </w:r>
      <w:r>
        <w:rPr>
          <w:rFonts w:asciiTheme="minorEastAsia" w:hAnsiTheme="minorEastAsia" w:hint="eastAsia"/>
          <w:bCs/>
          <w:color w:val="000000" w:themeColor="text1"/>
          <w:kern w:val="0"/>
          <w:sz w:val="32"/>
          <w:szCs w:val="32"/>
        </w:rPr>
        <w:t>内设机构包括：行政办公室、党委办公室、资产财务科、劳动人事科、审计科、经营管理科、安全科、纪检监察室、物质设备科、离退休办、工会委员会、团委、后勤管理中心、地勘公司、地勘院。</w:t>
      </w:r>
    </w:p>
    <w:p w:rsidR="003938F4" w:rsidRDefault="00984382">
      <w:pPr>
        <w:widowControl/>
        <w:spacing w:line="600" w:lineRule="exact"/>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（二）决算单位构成。湖南省煤田地质局第六勘探队</w:t>
      </w:r>
      <w:r>
        <w:rPr>
          <w:rFonts w:asciiTheme="minorEastAsia" w:hAnsiTheme="minorEastAsia"/>
          <w:bCs/>
          <w:color w:val="000000" w:themeColor="text1"/>
          <w:kern w:val="0"/>
          <w:sz w:val="32"/>
          <w:szCs w:val="32"/>
        </w:rPr>
        <w:t>20</w:t>
      </w:r>
      <w:r>
        <w:rPr>
          <w:rFonts w:asciiTheme="minorEastAsia" w:hAnsiTheme="minorEastAsia" w:hint="eastAsia"/>
          <w:bCs/>
          <w:color w:val="000000" w:themeColor="text1"/>
          <w:kern w:val="0"/>
          <w:sz w:val="32"/>
          <w:szCs w:val="32"/>
        </w:rPr>
        <w:t>20</w:t>
      </w:r>
      <w:r>
        <w:rPr>
          <w:rFonts w:asciiTheme="minorEastAsia" w:hAnsiTheme="minorEastAsia" w:hint="eastAsia"/>
          <w:bCs/>
          <w:color w:val="000000" w:themeColor="text1"/>
          <w:kern w:val="0"/>
          <w:sz w:val="32"/>
          <w:szCs w:val="32"/>
        </w:rPr>
        <w:t>年部门决算汇总公开单位构成包括：湖南省煤田地质局第六勘探队本级。</w:t>
      </w:r>
    </w:p>
    <w:p w:rsidR="003938F4" w:rsidRDefault="003938F4">
      <w:pPr>
        <w:jc w:val="left"/>
        <w:rPr>
          <w:rFonts w:ascii="仿宋_GB2312" w:eastAsia="仿宋_GB2312" w:hAnsiTheme="minorEastAsia"/>
          <w:color w:val="000000" w:themeColor="text1"/>
          <w:sz w:val="28"/>
          <w:szCs w:val="3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984382">
      <w:pPr>
        <w:jc w:val="center"/>
        <w:rPr>
          <w:color w:val="000000" w:themeColor="text1"/>
          <w:sz w:val="72"/>
          <w:szCs w:val="72"/>
        </w:rPr>
      </w:pPr>
      <w:r>
        <w:rPr>
          <w:rFonts w:hint="eastAsia"/>
          <w:color w:val="000000" w:themeColor="text1"/>
          <w:sz w:val="72"/>
          <w:szCs w:val="72"/>
        </w:rPr>
        <w:t>第二部分</w:t>
      </w:r>
    </w:p>
    <w:p w:rsidR="003938F4" w:rsidRDefault="003938F4">
      <w:pPr>
        <w:jc w:val="center"/>
        <w:rPr>
          <w:color w:val="000000" w:themeColor="text1"/>
          <w:sz w:val="72"/>
          <w:szCs w:val="72"/>
        </w:rPr>
      </w:pPr>
    </w:p>
    <w:p w:rsidR="003938F4" w:rsidRDefault="00984382">
      <w:pPr>
        <w:jc w:val="center"/>
        <w:rPr>
          <w:color w:val="000000" w:themeColor="text1"/>
          <w:sz w:val="72"/>
          <w:szCs w:val="72"/>
        </w:rPr>
      </w:pPr>
      <w:r>
        <w:rPr>
          <w:rFonts w:hint="eastAsia"/>
          <w:color w:val="000000" w:themeColor="text1"/>
          <w:sz w:val="72"/>
          <w:szCs w:val="72"/>
        </w:rPr>
        <w:t>部门决算表</w:t>
      </w: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3938F4">
      <w:pPr>
        <w:jc w:val="center"/>
        <w:rPr>
          <w:color w:val="000000" w:themeColor="text1"/>
          <w:sz w:val="72"/>
          <w:szCs w:val="72"/>
        </w:rPr>
      </w:pPr>
    </w:p>
    <w:p w:rsidR="003938F4" w:rsidRDefault="00984382">
      <w:pPr>
        <w:widowControl/>
        <w:jc w:val="left"/>
        <w:rPr>
          <w:color w:val="000000" w:themeColor="text1"/>
          <w:sz w:val="72"/>
          <w:szCs w:val="72"/>
        </w:rPr>
        <w:sectPr w:rsidR="003938F4">
          <w:pgSz w:w="11906" w:h="16838"/>
          <w:pgMar w:top="720" w:right="720" w:bottom="720" w:left="720" w:header="851" w:footer="992" w:gutter="0"/>
          <w:cols w:space="425"/>
          <w:docGrid w:type="linesAndChars" w:linePitch="312"/>
        </w:sectPr>
      </w:pPr>
      <w:r>
        <w:rPr>
          <w:color w:val="000000" w:themeColor="text1"/>
          <w:sz w:val="72"/>
          <w:szCs w:val="72"/>
        </w:rPr>
        <w:br w:type="page"/>
      </w:r>
    </w:p>
    <w:tbl>
      <w:tblPr>
        <w:tblW w:w="15183" w:type="dxa"/>
        <w:tblInd w:w="93" w:type="dxa"/>
        <w:tblLook w:val="04A0"/>
      </w:tblPr>
      <w:tblGrid>
        <w:gridCol w:w="362"/>
        <w:gridCol w:w="284"/>
        <w:gridCol w:w="270"/>
        <w:gridCol w:w="233"/>
        <w:gridCol w:w="3977"/>
        <w:gridCol w:w="190"/>
        <w:gridCol w:w="472"/>
        <w:gridCol w:w="1053"/>
        <w:gridCol w:w="297"/>
        <w:gridCol w:w="1348"/>
        <w:gridCol w:w="1253"/>
        <w:gridCol w:w="1151"/>
        <w:gridCol w:w="883"/>
        <w:gridCol w:w="565"/>
        <w:gridCol w:w="97"/>
        <w:gridCol w:w="989"/>
        <w:gridCol w:w="1201"/>
        <w:gridCol w:w="558"/>
      </w:tblGrid>
      <w:tr w:rsidR="003938F4">
        <w:trPr>
          <w:gridAfter w:val="1"/>
          <w:wAfter w:w="558" w:type="dxa"/>
          <w:trHeight w:val="372"/>
        </w:trPr>
        <w:tc>
          <w:tcPr>
            <w:tcW w:w="14625" w:type="dxa"/>
            <w:gridSpan w:val="17"/>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收入支出决算总表</w:t>
            </w:r>
          </w:p>
        </w:tc>
      </w:tr>
      <w:tr w:rsidR="003938F4">
        <w:trPr>
          <w:gridAfter w:val="1"/>
          <w:wAfter w:w="558" w:type="dxa"/>
          <w:trHeight w:val="252"/>
        </w:trPr>
        <w:tc>
          <w:tcPr>
            <w:tcW w:w="5126" w:type="dxa"/>
            <w:gridSpan w:val="5"/>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5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90" w:type="dxa"/>
            <w:gridSpan w:val="2"/>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公开</w:t>
            </w:r>
            <w:r>
              <w:rPr>
                <w:rFonts w:ascii="宋体" w:eastAsia="宋体" w:hAnsi="宋体" w:cs="Arial" w:hint="eastAsia"/>
                <w:color w:val="000000" w:themeColor="text1"/>
                <w:kern w:val="0"/>
                <w:sz w:val="18"/>
                <w:szCs w:val="18"/>
              </w:rPr>
              <w:t>01</w:t>
            </w:r>
            <w:r>
              <w:rPr>
                <w:rFonts w:ascii="宋体" w:eastAsia="宋体" w:hAnsi="宋体" w:cs="Arial" w:hint="eastAsia"/>
                <w:color w:val="000000" w:themeColor="text1"/>
                <w:kern w:val="0"/>
                <w:sz w:val="18"/>
                <w:szCs w:val="18"/>
              </w:rPr>
              <w:t>表</w:t>
            </w:r>
          </w:p>
        </w:tc>
      </w:tr>
      <w:tr w:rsidR="003938F4">
        <w:trPr>
          <w:gridAfter w:val="1"/>
          <w:wAfter w:w="558" w:type="dxa"/>
          <w:trHeight w:val="300"/>
        </w:trPr>
        <w:tc>
          <w:tcPr>
            <w:tcW w:w="5126" w:type="dxa"/>
            <w:gridSpan w:val="5"/>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部门：湖南省煤田地质局第六勘探队</w:t>
            </w:r>
          </w:p>
        </w:tc>
        <w:tc>
          <w:tcPr>
            <w:tcW w:w="662"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50" w:type="dxa"/>
            <w:gridSpan w:val="2"/>
            <w:tcBorders>
              <w:top w:val="nil"/>
              <w:left w:val="nil"/>
              <w:bottom w:val="single" w:sz="4" w:space="0" w:color="808080"/>
              <w:right w:val="nil"/>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2020</w:t>
            </w:r>
            <w:r>
              <w:rPr>
                <w:rFonts w:ascii="宋体" w:eastAsia="宋体" w:hAnsi="宋体" w:cs="Arial" w:hint="eastAsia"/>
                <w:color w:val="000000" w:themeColor="text1"/>
                <w:kern w:val="0"/>
                <w:sz w:val="18"/>
                <w:szCs w:val="18"/>
              </w:rPr>
              <w:t>年度</w:t>
            </w:r>
          </w:p>
        </w:tc>
        <w:tc>
          <w:tcPr>
            <w:tcW w:w="4635" w:type="dxa"/>
            <w:gridSpan w:val="4"/>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90" w:type="dxa"/>
            <w:gridSpan w:val="2"/>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金额单位：万元</w:t>
            </w:r>
          </w:p>
        </w:tc>
      </w:tr>
      <w:tr w:rsidR="003938F4">
        <w:trPr>
          <w:gridAfter w:val="1"/>
          <w:wAfter w:w="558" w:type="dxa"/>
          <w:trHeight w:val="264"/>
        </w:trPr>
        <w:tc>
          <w:tcPr>
            <w:tcW w:w="7138" w:type="dxa"/>
            <w:gridSpan w:val="9"/>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收入</w:t>
            </w:r>
          </w:p>
        </w:tc>
        <w:tc>
          <w:tcPr>
            <w:tcW w:w="7487" w:type="dxa"/>
            <w:gridSpan w:val="8"/>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支出</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项目</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行次</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项目</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行次</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栏次</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栏次</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一、一般公共预算财政拨款收入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2,904.72</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一、一般公共服务支出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32</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二、政府性基金预算财政拨款收入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二、外交支出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33</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三、国有资本经营预算财政拨款收入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三、国防支出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34</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四、上级补助收入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四、公共安全支出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35</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五、事业收入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五、教育支出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36</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8.00</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六、经营收入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1,390.68</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六、科学技术支出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37</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七、附属单位上缴收入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7</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七、文化旅游体育与传媒支出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38</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八、其他收入</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八、社会保障和就业支出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387.44</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9</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九、卫生健康支出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132.94</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十、节能环保支出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41</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11</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十一、城乡社区支出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42</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12</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十二、农林水支出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43</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十三、交通运输支出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44</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十四、资源勘探工业信息等支出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45</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1,486.50</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15</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十五、商业服务业等支出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46</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16</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十六、金融支出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47</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17</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十七、援助其他地区支出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48</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十八、自然资源海洋气象等支出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49</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2,789.98</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19</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十九、住房保障支出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50</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187.00</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二十、粮油物资储备支出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51</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21</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二十一、国有资本经营预算支出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52</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22</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二十二、灾害防治及应急管理支出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53</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4.07</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二十三、其他支出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54</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24</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二十四、债务还本支出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55</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25</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二十五、债务付息支出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56</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26</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二十六、抗疫特别国债安排的支出</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57</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本年收入合计</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27</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4,295.40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本年支出合计</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58</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4,995.94</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使用非财政拨款结余</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28</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结余分配</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59</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78.83</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年初结转和结余</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1,020.58</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年末结转和结余</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60</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241.20</w:t>
            </w:r>
          </w:p>
        </w:tc>
      </w:tr>
      <w:tr w:rsidR="003938F4">
        <w:trPr>
          <w:gridAfter w:val="1"/>
          <w:wAfter w:w="558" w:type="dxa"/>
          <w:trHeight w:val="264"/>
        </w:trPr>
        <w:tc>
          <w:tcPr>
            <w:tcW w:w="5126" w:type="dxa"/>
            <w:gridSpan w:val="5"/>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总计</w:t>
            </w:r>
          </w:p>
        </w:tc>
        <w:tc>
          <w:tcPr>
            <w:tcW w:w="662" w:type="dxa"/>
            <w:gridSpan w:val="2"/>
            <w:tcBorders>
              <w:top w:val="nil"/>
              <w:left w:val="nil"/>
              <w:bottom w:val="single" w:sz="12"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w:t>
            </w:r>
          </w:p>
        </w:tc>
        <w:tc>
          <w:tcPr>
            <w:tcW w:w="13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5,315.97</w:t>
            </w:r>
          </w:p>
        </w:tc>
        <w:tc>
          <w:tcPr>
            <w:tcW w:w="4635"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总计</w:t>
            </w:r>
          </w:p>
        </w:tc>
        <w:tc>
          <w:tcPr>
            <w:tcW w:w="66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62</w:t>
            </w:r>
          </w:p>
        </w:tc>
        <w:tc>
          <w:tcPr>
            <w:tcW w:w="219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5,315.97</w:t>
            </w:r>
          </w:p>
        </w:tc>
      </w:tr>
      <w:tr w:rsidR="003938F4">
        <w:trPr>
          <w:gridAfter w:val="1"/>
          <w:wAfter w:w="558" w:type="dxa"/>
          <w:trHeight w:val="276"/>
        </w:trPr>
        <w:tc>
          <w:tcPr>
            <w:tcW w:w="14625" w:type="dxa"/>
            <w:gridSpan w:val="17"/>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注：本表反映部门本年度的总收支和年末结转结余情况。本套报表金额单位转换时可能存在尾数误差。</w:t>
            </w:r>
          </w:p>
        </w:tc>
      </w:tr>
      <w:tr w:rsidR="003938F4">
        <w:trPr>
          <w:trHeight w:val="375"/>
        </w:trPr>
        <w:tc>
          <w:tcPr>
            <w:tcW w:w="15183" w:type="dxa"/>
            <w:gridSpan w:val="18"/>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收入决算表</w:t>
            </w:r>
          </w:p>
        </w:tc>
      </w:tr>
      <w:tr w:rsidR="003938F4">
        <w:trPr>
          <w:trHeight w:val="300"/>
        </w:trPr>
        <w:tc>
          <w:tcPr>
            <w:tcW w:w="36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84"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70"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400"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25"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645"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53"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51"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48"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086"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759" w:type="dxa"/>
            <w:gridSpan w:val="2"/>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02</w:t>
            </w:r>
            <w:r>
              <w:rPr>
                <w:rFonts w:ascii="宋体" w:eastAsia="宋体" w:hAnsi="宋体" w:cs="Arial" w:hint="eastAsia"/>
                <w:color w:val="000000" w:themeColor="text1"/>
                <w:kern w:val="0"/>
                <w:sz w:val="22"/>
              </w:rPr>
              <w:t>表</w:t>
            </w:r>
          </w:p>
        </w:tc>
      </w:tr>
      <w:tr w:rsidR="003938F4">
        <w:trPr>
          <w:trHeight w:val="300"/>
        </w:trPr>
        <w:tc>
          <w:tcPr>
            <w:tcW w:w="5316" w:type="dxa"/>
            <w:gridSpan w:val="6"/>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1525"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645" w:type="dxa"/>
            <w:gridSpan w:val="2"/>
            <w:tcBorders>
              <w:top w:val="nil"/>
              <w:left w:val="nil"/>
              <w:bottom w:val="single" w:sz="4" w:space="0" w:color="808080"/>
              <w:right w:val="nil"/>
            </w:tcBorders>
            <w:shd w:val="clear" w:color="000000" w:fill="FFFFFF"/>
            <w:noWrap/>
            <w:vAlign w:val="center"/>
          </w:tcPr>
          <w:p w:rsidR="003938F4" w:rsidRDefault="00984382">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2020</w:t>
            </w:r>
            <w:r>
              <w:rPr>
                <w:rFonts w:ascii="宋体" w:eastAsia="宋体" w:hAnsi="宋体" w:cs="Arial" w:hint="eastAsia"/>
                <w:color w:val="000000" w:themeColor="text1"/>
                <w:kern w:val="0"/>
                <w:sz w:val="22"/>
              </w:rPr>
              <w:t>年度</w:t>
            </w:r>
          </w:p>
        </w:tc>
        <w:tc>
          <w:tcPr>
            <w:tcW w:w="1253"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51"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48"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086"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759" w:type="dxa"/>
            <w:gridSpan w:val="2"/>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trHeight w:val="300"/>
        </w:trPr>
        <w:tc>
          <w:tcPr>
            <w:tcW w:w="5316"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w:t>
            </w:r>
          </w:p>
        </w:tc>
        <w:tc>
          <w:tcPr>
            <w:tcW w:w="1525"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本年收入合计</w:t>
            </w:r>
          </w:p>
        </w:tc>
        <w:tc>
          <w:tcPr>
            <w:tcW w:w="1645"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财政拨款收入</w:t>
            </w:r>
          </w:p>
        </w:tc>
        <w:tc>
          <w:tcPr>
            <w:tcW w:w="1253"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上级补助收入</w:t>
            </w:r>
          </w:p>
        </w:tc>
        <w:tc>
          <w:tcPr>
            <w:tcW w:w="1151"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事业收入</w:t>
            </w:r>
          </w:p>
        </w:tc>
        <w:tc>
          <w:tcPr>
            <w:tcW w:w="1448"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经营收入</w:t>
            </w:r>
          </w:p>
        </w:tc>
        <w:tc>
          <w:tcPr>
            <w:tcW w:w="1086"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附属单位上缴收入</w:t>
            </w:r>
          </w:p>
        </w:tc>
        <w:tc>
          <w:tcPr>
            <w:tcW w:w="1759"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其他收入</w:t>
            </w:r>
          </w:p>
        </w:tc>
      </w:tr>
      <w:tr w:rsidR="003938F4">
        <w:trPr>
          <w:trHeight w:val="300"/>
        </w:trPr>
        <w:tc>
          <w:tcPr>
            <w:tcW w:w="1149" w:type="dxa"/>
            <w:gridSpan w:val="4"/>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功能分类科目编码</w:t>
            </w:r>
          </w:p>
        </w:tc>
        <w:tc>
          <w:tcPr>
            <w:tcW w:w="4167" w:type="dxa"/>
            <w:gridSpan w:val="2"/>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科目名称</w:t>
            </w:r>
          </w:p>
        </w:tc>
        <w:tc>
          <w:tcPr>
            <w:tcW w:w="152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4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53"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15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8"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086"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9"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1149"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167"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2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4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53"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15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8"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086"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9"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259"/>
        </w:trPr>
        <w:tc>
          <w:tcPr>
            <w:tcW w:w="1149"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167"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2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4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53"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15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8"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086"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9"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5316"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栏次</w:t>
            </w:r>
          </w:p>
        </w:tc>
        <w:tc>
          <w:tcPr>
            <w:tcW w:w="1525"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1645"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1253"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c>
          <w:tcPr>
            <w:tcW w:w="1151"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w:t>
            </w:r>
          </w:p>
        </w:tc>
        <w:tc>
          <w:tcPr>
            <w:tcW w:w="1448"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w:t>
            </w:r>
          </w:p>
        </w:tc>
        <w:tc>
          <w:tcPr>
            <w:tcW w:w="1086"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6</w:t>
            </w:r>
          </w:p>
        </w:tc>
        <w:tc>
          <w:tcPr>
            <w:tcW w:w="1759"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7</w:t>
            </w:r>
          </w:p>
        </w:tc>
      </w:tr>
      <w:tr w:rsidR="003938F4">
        <w:trPr>
          <w:trHeight w:val="300"/>
        </w:trPr>
        <w:tc>
          <w:tcPr>
            <w:tcW w:w="5316"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4,295.40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2,904.72</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1,390.68</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教育支出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20508</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进修及培训</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2050803</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培训支出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社会保障和就业支出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20805</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行政事业单位养老支出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2080505</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机关事业单位基本养老保险缴费支出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卫生健康支出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21011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行政事业单位医疗</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2101102</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事业单位医疗</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资源勘探工业信息等支出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471.20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471.20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21501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资源勘探开发</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471.20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471.20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2150199</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其他资源勘探业支出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471.20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471.20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自然资源海洋气象等支出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2,868.82</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1,478.14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1,390.68</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22001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自然资源事务</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2,868.82</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1,478.14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1,390.68</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2200113</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地质矿产资源与环境调查</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2200150</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事业运行</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2,813.82</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1,423.14</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1,390.68</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住房保障支出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22102</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住房改革支出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2210201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住房公积金</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灾害防治及应急管理支出</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240.00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240.00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22406</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自然灾害防治</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240.00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240.00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1149"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2240601</w:t>
            </w:r>
          </w:p>
        </w:tc>
        <w:tc>
          <w:tcPr>
            <w:tcW w:w="4167"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地质灾害防治</w:t>
            </w:r>
          </w:p>
        </w:tc>
        <w:tc>
          <w:tcPr>
            <w:tcW w:w="152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240.00</w:t>
            </w:r>
          </w:p>
        </w:tc>
        <w:tc>
          <w:tcPr>
            <w:tcW w:w="164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240.00</w:t>
            </w:r>
          </w:p>
        </w:tc>
        <w:tc>
          <w:tcPr>
            <w:tcW w:w="1253"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15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48"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86"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75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bl>
    <w:p w:rsidR="003938F4" w:rsidRDefault="00984382">
      <w:pPr>
        <w:widowControl/>
        <w:jc w:val="left"/>
        <w:rPr>
          <w:color w:val="000000" w:themeColor="text1"/>
          <w:szCs w:val="21"/>
        </w:rPr>
      </w:pPr>
      <w:r>
        <w:rPr>
          <w:rFonts w:hint="eastAsia"/>
          <w:color w:val="000000" w:themeColor="text1"/>
          <w:szCs w:val="21"/>
        </w:rPr>
        <w:t>注：本表反映部门本年度取得的各项收入情况。</w:t>
      </w:r>
    </w:p>
    <w:p w:rsidR="003938F4" w:rsidRDefault="003938F4">
      <w:pPr>
        <w:widowControl/>
        <w:jc w:val="left"/>
        <w:rPr>
          <w:color w:val="000000" w:themeColor="text1"/>
          <w:szCs w:val="21"/>
        </w:rPr>
      </w:pPr>
    </w:p>
    <w:p w:rsidR="003938F4" w:rsidRDefault="003938F4">
      <w:pPr>
        <w:widowControl/>
        <w:jc w:val="left"/>
        <w:rPr>
          <w:color w:val="000000" w:themeColor="text1"/>
          <w:sz w:val="28"/>
          <w:szCs w:val="28"/>
        </w:rPr>
        <w:sectPr w:rsidR="003938F4">
          <w:pgSz w:w="16838" w:h="11906" w:orient="landscape"/>
          <w:pgMar w:top="720" w:right="720" w:bottom="720" w:left="720" w:header="851" w:footer="992" w:gutter="0"/>
          <w:cols w:space="425"/>
          <w:docGrid w:linePitch="312"/>
        </w:sectPr>
      </w:pPr>
    </w:p>
    <w:tbl>
      <w:tblPr>
        <w:tblW w:w="15505" w:type="dxa"/>
        <w:tblInd w:w="93" w:type="dxa"/>
        <w:tblLook w:val="04A0"/>
      </w:tblPr>
      <w:tblGrid>
        <w:gridCol w:w="362"/>
        <w:gridCol w:w="284"/>
        <w:gridCol w:w="270"/>
        <w:gridCol w:w="2820"/>
        <w:gridCol w:w="486"/>
        <w:gridCol w:w="1183"/>
        <w:gridCol w:w="116"/>
        <w:gridCol w:w="1719"/>
        <w:gridCol w:w="1752"/>
        <w:gridCol w:w="241"/>
        <w:gridCol w:w="486"/>
        <w:gridCol w:w="936"/>
        <w:gridCol w:w="27"/>
        <w:gridCol w:w="1226"/>
        <w:gridCol w:w="95"/>
        <w:gridCol w:w="942"/>
        <w:gridCol w:w="505"/>
        <w:gridCol w:w="800"/>
        <w:gridCol w:w="283"/>
        <w:gridCol w:w="972"/>
      </w:tblGrid>
      <w:tr w:rsidR="003938F4">
        <w:trPr>
          <w:trHeight w:val="375"/>
        </w:trPr>
        <w:tc>
          <w:tcPr>
            <w:tcW w:w="15505" w:type="dxa"/>
            <w:gridSpan w:val="20"/>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支出决算表</w:t>
            </w:r>
          </w:p>
        </w:tc>
      </w:tr>
      <w:tr w:rsidR="003938F4">
        <w:trPr>
          <w:trHeight w:val="300"/>
        </w:trPr>
        <w:tc>
          <w:tcPr>
            <w:tcW w:w="36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84"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70"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489"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835"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75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69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2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42"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055" w:type="dxa"/>
            <w:gridSpan w:val="3"/>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03</w:t>
            </w:r>
            <w:r>
              <w:rPr>
                <w:rFonts w:ascii="宋体" w:eastAsia="宋体" w:hAnsi="宋体" w:cs="Arial" w:hint="eastAsia"/>
                <w:color w:val="000000" w:themeColor="text1"/>
                <w:kern w:val="0"/>
                <w:sz w:val="22"/>
              </w:rPr>
              <w:t>表</w:t>
            </w:r>
          </w:p>
        </w:tc>
      </w:tr>
      <w:tr w:rsidR="003938F4">
        <w:trPr>
          <w:trHeight w:val="300"/>
        </w:trPr>
        <w:tc>
          <w:tcPr>
            <w:tcW w:w="5405" w:type="dxa"/>
            <w:gridSpan w:val="6"/>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1835" w:type="dxa"/>
            <w:gridSpan w:val="2"/>
            <w:tcBorders>
              <w:top w:val="nil"/>
              <w:left w:val="nil"/>
              <w:bottom w:val="single" w:sz="4" w:space="0" w:color="808080"/>
              <w:right w:val="nil"/>
            </w:tcBorders>
            <w:shd w:val="clear" w:color="000000" w:fill="FFFFFF"/>
            <w:noWrap/>
            <w:vAlign w:val="center"/>
          </w:tcPr>
          <w:p w:rsidR="003938F4" w:rsidRDefault="00984382">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2020</w:t>
            </w:r>
            <w:r>
              <w:rPr>
                <w:rFonts w:ascii="宋体" w:eastAsia="宋体" w:hAnsi="宋体" w:cs="Arial" w:hint="eastAsia"/>
                <w:color w:val="000000" w:themeColor="text1"/>
                <w:kern w:val="0"/>
                <w:sz w:val="22"/>
              </w:rPr>
              <w:t>年度</w:t>
            </w:r>
          </w:p>
        </w:tc>
        <w:tc>
          <w:tcPr>
            <w:tcW w:w="1752"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690" w:type="dxa"/>
            <w:gridSpan w:val="4"/>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26"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42" w:type="dxa"/>
            <w:gridSpan w:val="3"/>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055" w:type="dxa"/>
            <w:gridSpan w:val="3"/>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trHeight w:val="300"/>
        </w:trPr>
        <w:tc>
          <w:tcPr>
            <w:tcW w:w="5405"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w:t>
            </w:r>
          </w:p>
        </w:tc>
        <w:tc>
          <w:tcPr>
            <w:tcW w:w="1835"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本年支出合计</w:t>
            </w:r>
          </w:p>
        </w:tc>
        <w:tc>
          <w:tcPr>
            <w:tcW w:w="1752"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基本支出</w:t>
            </w:r>
          </w:p>
        </w:tc>
        <w:tc>
          <w:tcPr>
            <w:tcW w:w="1690" w:type="dxa"/>
            <w:gridSpan w:val="4"/>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项目支出</w:t>
            </w:r>
          </w:p>
        </w:tc>
        <w:tc>
          <w:tcPr>
            <w:tcW w:w="1226"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上缴上级支出</w:t>
            </w:r>
          </w:p>
        </w:tc>
        <w:tc>
          <w:tcPr>
            <w:tcW w:w="1542"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经营支出</w:t>
            </w:r>
          </w:p>
        </w:tc>
        <w:tc>
          <w:tcPr>
            <w:tcW w:w="2055"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对附属单位补助支出</w:t>
            </w:r>
          </w:p>
        </w:tc>
      </w:tr>
      <w:tr w:rsidR="003938F4">
        <w:trPr>
          <w:trHeight w:val="300"/>
        </w:trPr>
        <w:tc>
          <w:tcPr>
            <w:tcW w:w="916" w:type="dxa"/>
            <w:gridSpan w:val="3"/>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功能分类科目编码</w:t>
            </w:r>
          </w:p>
        </w:tc>
        <w:tc>
          <w:tcPr>
            <w:tcW w:w="4489" w:type="dxa"/>
            <w:gridSpan w:val="3"/>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科目名称</w:t>
            </w:r>
          </w:p>
        </w:tc>
        <w:tc>
          <w:tcPr>
            <w:tcW w:w="183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9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2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42"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055"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916"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489"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83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9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2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42"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055"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259"/>
        </w:trPr>
        <w:tc>
          <w:tcPr>
            <w:tcW w:w="916"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489"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835"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75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69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22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42"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055"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5405"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栏次</w:t>
            </w:r>
          </w:p>
        </w:tc>
        <w:tc>
          <w:tcPr>
            <w:tcW w:w="1835"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1752"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1690" w:type="dxa"/>
            <w:gridSpan w:val="4"/>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c>
          <w:tcPr>
            <w:tcW w:w="1226"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w:t>
            </w:r>
          </w:p>
        </w:tc>
        <w:tc>
          <w:tcPr>
            <w:tcW w:w="1542" w:type="dxa"/>
            <w:gridSpan w:val="3"/>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w:t>
            </w:r>
          </w:p>
        </w:tc>
        <w:tc>
          <w:tcPr>
            <w:tcW w:w="2055" w:type="dxa"/>
            <w:gridSpan w:val="3"/>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6</w:t>
            </w:r>
          </w:p>
        </w:tc>
      </w:tr>
      <w:tr w:rsidR="003938F4">
        <w:trPr>
          <w:trHeight w:val="300"/>
        </w:trPr>
        <w:tc>
          <w:tcPr>
            <w:tcW w:w="5405" w:type="dxa"/>
            <w:gridSpan w:val="6"/>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4,995.94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3,035.02</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649.07</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1,311.84</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教育支出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20508</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进修及培训</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2050803</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培训支出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社会保障和就业支出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20805</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行政事业单位养老支出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2080505</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机关事业单位基本养老保险缴费支出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卫生健康支出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21011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行政事业单位医疗</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2101102</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事业单位医疗</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资源勘探工业信息等支出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1,486.50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896.50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590.00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21501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资源勘探开发</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1,486.50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896.50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590.00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2150199</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其他资源勘探业支出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1,486.50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896.50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590.00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自然资源海洋气象等支出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2,789.98</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1,423.14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55.00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1,311.84</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22001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自然资源事务</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2,789.98</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1,423.14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55.00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1,311.84</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2200113</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地质矿产资源与环境调查</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2200150</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事业运行</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2,734.98</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1,423.14</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1,311.84</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住房保障支出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22102</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住房改革支出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2210201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住房公积金</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灾害防治及应急管理支出</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22406</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自然灾害防治</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0.00</w:t>
            </w:r>
          </w:p>
        </w:tc>
      </w:tr>
      <w:tr w:rsidR="003938F4">
        <w:trPr>
          <w:trHeight w:val="300"/>
        </w:trPr>
        <w:tc>
          <w:tcPr>
            <w:tcW w:w="91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2240601</w:t>
            </w:r>
          </w:p>
        </w:tc>
        <w:tc>
          <w:tcPr>
            <w:tcW w:w="448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地质灾害防治</w:t>
            </w:r>
          </w:p>
        </w:tc>
        <w:tc>
          <w:tcPr>
            <w:tcW w:w="1835"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4.07</w:t>
            </w:r>
          </w:p>
        </w:tc>
        <w:tc>
          <w:tcPr>
            <w:tcW w:w="175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69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4.07</w:t>
            </w:r>
          </w:p>
        </w:tc>
        <w:tc>
          <w:tcPr>
            <w:tcW w:w="122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4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55"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gridAfter w:val="2"/>
          <w:wAfter w:w="1255" w:type="dxa"/>
          <w:trHeight w:val="336"/>
        </w:trPr>
        <w:tc>
          <w:tcPr>
            <w:tcW w:w="14250" w:type="dxa"/>
            <w:gridSpan w:val="18"/>
            <w:tcBorders>
              <w:top w:val="nil"/>
              <w:left w:val="nil"/>
              <w:bottom w:val="nil"/>
              <w:right w:val="nil"/>
            </w:tcBorders>
            <w:shd w:val="clear" w:color="000000" w:fill="FFFFFF"/>
            <w:noWrap/>
            <w:vAlign w:val="center"/>
          </w:tcPr>
          <w:p w:rsidR="003938F4" w:rsidRDefault="00984382">
            <w:pPr>
              <w:widowControl/>
              <w:jc w:val="left"/>
              <w:rPr>
                <w:rFonts w:ascii="黑体" w:eastAsia="黑体" w:hAnsi="黑体" w:cs="Arial"/>
                <w:color w:val="000000" w:themeColor="text1"/>
                <w:kern w:val="0"/>
                <w:sz w:val="18"/>
                <w:szCs w:val="18"/>
              </w:rPr>
            </w:pPr>
            <w:r>
              <w:rPr>
                <w:rFonts w:ascii="黑体" w:eastAsia="黑体" w:hAnsi="黑体" w:cs="Arial" w:hint="eastAsia"/>
                <w:color w:val="000000" w:themeColor="text1"/>
                <w:kern w:val="0"/>
                <w:sz w:val="18"/>
                <w:szCs w:val="18"/>
              </w:rPr>
              <w:t>注：本表反映部门本年度各项支出情况。</w:t>
            </w:r>
          </w:p>
          <w:p w:rsidR="003938F4" w:rsidRDefault="003938F4">
            <w:pPr>
              <w:widowControl/>
              <w:rPr>
                <w:rFonts w:ascii="黑体" w:eastAsia="黑体" w:hAnsi="黑体" w:cs="Arial"/>
                <w:color w:val="000000" w:themeColor="text1"/>
                <w:kern w:val="0"/>
                <w:sz w:val="18"/>
                <w:szCs w:val="18"/>
              </w:rPr>
            </w:pPr>
          </w:p>
          <w:p w:rsidR="003938F4" w:rsidRDefault="003938F4">
            <w:pPr>
              <w:widowControl/>
              <w:rPr>
                <w:rFonts w:ascii="黑体" w:eastAsia="黑体" w:hAnsi="黑体" w:cs="Arial"/>
                <w:color w:val="000000" w:themeColor="text1"/>
                <w:kern w:val="0"/>
                <w:sz w:val="18"/>
                <w:szCs w:val="18"/>
              </w:rPr>
            </w:pPr>
          </w:p>
        </w:tc>
      </w:tr>
      <w:tr w:rsidR="003938F4">
        <w:trPr>
          <w:gridAfter w:val="1"/>
          <w:wAfter w:w="972" w:type="dxa"/>
          <w:trHeight w:val="336"/>
        </w:trPr>
        <w:tc>
          <w:tcPr>
            <w:tcW w:w="14533" w:type="dxa"/>
            <w:gridSpan w:val="19"/>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18"/>
                <w:szCs w:val="18"/>
              </w:rPr>
            </w:pPr>
            <w:r>
              <w:rPr>
                <w:rFonts w:ascii="黑体" w:eastAsia="黑体" w:hAnsi="黑体" w:cs="Arial" w:hint="eastAsia"/>
                <w:color w:val="000000" w:themeColor="text1"/>
                <w:kern w:val="0"/>
                <w:sz w:val="18"/>
                <w:szCs w:val="18"/>
              </w:rPr>
              <w:lastRenderedPageBreak/>
              <w:t>财政拨款收入支出决算总表</w:t>
            </w:r>
          </w:p>
        </w:tc>
      </w:tr>
      <w:tr w:rsidR="003938F4">
        <w:trPr>
          <w:gridAfter w:val="1"/>
          <w:wAfter w:w="972" w:type="dxa"/>
          <w:trHeight w:val="276"/>
        </w:trPr>
        <w:tc>
          <w:tcPr>
            <w:tcW w:w="3736"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99"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3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公开</w:t>
            </w:r>
            <w:r>
              <w:rPr>
                <w:rFonts w:ascii="宋体" w:eastAsia="宋体" w:hAnsi="宋体" w:cs="Arial" w:hint="eastAsia"/>
                <w:color w:val="000000" w:themeColor="text1"/>
                <w:kern w:val="0"/>
                <w:sz w:val="18"/>
                <w:szCs w:val="18"/>
              </w:rPr>
              <w:t>04</w:t>
            </w:r>
            <w:r>
              <w:rPr>
                <w:rFonts w:ascii="宋体" w:eastAsia="宋体" w:hAnsi="宋体" w:cs="Arial" w:hint="eastAsia"/>
                <w:color w:val="000000" w:themeColor="text1"/>
                <w:kern w:val="0"/>
                <w:sz w:val="18"/>
                <w:szCs w:val="18"/>
              </w:rPr>
              <w:t>表</w:t>
            </w:r>
          </w:p>
        </w:tc>
      </w:tr>
      <w:tr w:rsidR="003938F4">
        <w:trPr>
          <w:gridAfter w:val="1"/>
          <w:wAfter w:w="972" w:type="dxa"/>
          <w:trHeight w:val="276"/>
        </w:trPr>
        <w:tc>
          <w:tcPr>
            <w:tcW w:w="3736" w:type="dxa"/>
            <w:gridSpan w:val="4"/>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部门：湖南省煤田地质局第六勘探队</w:t>
            </w:r>
          </w:p>
        </w:tc>
        <w:tc>
          <w:tcPr>
            <w:tcW w:w="486"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99"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198" w:type="dxa"/>
            <w:gridSpan w:val="4"/>
            <w:tcBorders>
              <w:top w:val="nil"/>
              <w:left w:val="nil"/>
              <w:bottom w:val="single" w:sz="4" w:space="0" w:color="808080"/>
              <w:right w:val="nil"/>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2020</w:t>
            </w:r>
            <w:r>
              <w:rPr>
                <w:rFonts w:ascii="宋体" w:eastAsia="宋体" w:hAnsi="宋体" w:cs="Arial" w:hint="eastAsia"/>
                <w:color w:val="000000" w:themeColor="text1"/>
                <w:kern w:val="0"/>
                <w:sz w:val="18"/>
                <w:szCs w:val="18"/>
              </w:rPr>
              <w:t>年度</w:t>
            </w:r>
          </w:p>
        </w:tc>
        <w:tc>
          <w:tcPr>
            <w:tcW w:w="936"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金额单位：万元</w:t>
            </w:r>
          </w:p>
        </w:tc>
      </w:tr>
      <w:tr w:rsidR="003938F4">
        <w:trPr>
          <w:gridAfter w:val="1"/>
          <w:wAfter w:w="972" w:type="dxa"/>
          <w:trHeight w:val="300"/>
        </w:trPr>
        <w:tc>
          <w:tcPr>
            <w:tcW w:w="5521" w:type="dxa"/>
            <w:gridSpan w:val="7"/>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收</w:t>
            </w: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入</w:t>
            </w:r>
          </w:p>
        </w:tc>
        <w:tc>
          <w:tcPr>
            <w:tcW w:w="9012" w:type="dxa"/>
            <w:gridSpan w:val="1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支</w:t>
            </w: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出</w:t>
            </w:r>
          </w:p>
        </w:tc>
      </w:tr>
      <w:tr w:rsidR="003938F4">
        <w:trPr>
          <w:gridAfter w:val="1"/>
          <w:wAfter w:w="972" w:type="dxa"/>
          <w:trHeight w:val="285"/>
        </w:trPr>
        <w:tc>
          <w:tcPr>
            <w:tcW w:w="3736" w:type="dxa"/>
            <w:gridSpan w:val="4"/>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项目</w:t>
            </w:r>
          </w:p>
        </w:tc>
        <w:tc>
          <w:tcPr>
            <w:tcW w:w="486"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行次</w:t>
            </w:r>
          </w:p>
        </w:tc>
        <w:tc>
          <w:tcPr>
            <w:tcW w:w="1299"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w:t>
            </w:r>
          </w:p>
        </w:tc>
        <w:tc>
          <w:tcPr>
            <w:tcW w:w="3712" w:type="dxa"/>
            <w:gridSpan w:val="3"/>
            <w:vMerge w:val="restart"/>
            <w:tcBorders>
              <w:top w:val="nil"/>
              <w:left w:val="nil"/>
              <w:bottom w:val="single" w:sz="4" w:space="0" w:color="000000"/>
              <w:right w:val="single" w:sz="4" w:space="0" w:color="000000"/>
            </w:tcBorders>
            <w:shd w:val="clear" w:color="000000" w:fill="FFFFFF"/>
            <w:vAlign w:val="bottom"/>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项目</w:t>
            </w:r>
          </w:p>
        </w:tc>
        <w:tc>
          <w:tcPr>
            <w:tcW w:w="486"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行次</w:t>
            </w:r>
          </w:p>
        </w:tc>
        <w:tc>
          <w:tcPr>
            <w:tcW w:w="936" w:type="dxa"/>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合计</w:t>
            </w:r>
          </w:p>
        </w:tc>
        <w:tc>
          <w:tcPr>
            <w:tcW w:w="1348"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一般公共预算财政拨款</w:t>
            </w:r>
          </w:p>
        </w:tc>
        <w:tc>
          <w:tcPr>
            <w:tcW w:w="942"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政府性基金预算财政拨款</w:t>
            </w:r>
          </w:p>
        </w:tc>
        <w:tc>
          <w:tcPr>
            <w:tcW w:w="1588"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国有资本经营预算财政拨款</w:t>
            </w:r>
          </w:p>
        </w:tc>
      </w:tr>
      <w:tr w:rsidR="003938F4">
        <w:trPr>
          <w:gridAfter w:val="1"/>
          <w:wAfter w:w="972" w:type="dxa"/>
          <w:trHeight w:val="240"/>
        </w:trPr>
        <w:tc>
          <w:tcPr>
            <w:tcW w:w="3736"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48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299"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3712"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48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936"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348"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94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588"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栏次</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w:t>
            </w:r>
          </w:p>
        </w:tc>
        <w:tc>
          <w:tcPr>
            <w:tcW w:w="3712" w:type="dxa"/>
            <w:gridSpan w:val="3"/>
            <w:tcBorders>
              <w:top w:val="nil"/>
              <w:left w:val="nil"/>
              <w:bottom w:val="single" w:sz="4" w:space="0" w:color="000000"/>
              <w:right w:val="single" w:sz="4" w:space="0" w:color="000000"/>
            </w:tcBorders>
            <w:shd w:val="clear" w:color="000000" w:fill="FFFFFF"/>
            <w:noWrap/>
            <w:vAlign w:val="bottom"/>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栏次</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一、一般公共预算财政拨款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2,904.72</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一、一般公共服务支出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33</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二、政府性基金预算财政拨款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二、外交支出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34</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三、国有资本经营财政拨款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三、国防支出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35</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四、公共安全支出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36</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五、教育支出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37</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8.00</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8.00</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六、科学技术支出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38</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7</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七、文化旅游体育与传媒支出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八、社会保障和就业支出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387.44</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387.44</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9</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九、卫生健康支出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41</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132.94</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132.94</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十、节能环保支出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42</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11</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十一、城乡社区支出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43</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12</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十二、农林水支出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44</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十三、交通运输支出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45</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十四、资源勘探工业信息等支出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46</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1,486.50</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1,486.50</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15</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十五、商业服务业等支出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47</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16</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十六、金融支出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48</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17</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十七、援助其他地区支出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49</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十八、自然资源海洋气象等支出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50</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1,478.14</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1,478.14</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19</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十九、住房保障支出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51</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187.00</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187.00</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二十、粮油物资储备支出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52</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21</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二十一、国有资本经营预算支出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53</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22</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二十二、灾害防治及应急管理支出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54</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4.07</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4.07</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二十三、其他支出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55</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24</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二十四、债务还本支出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56</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25</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二十五、债务付息支出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57</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26</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二十六、抗疫特别国债安排的支出</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58</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本年收入合计</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27</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2,904.72</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本年支出合计</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59</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3,684.09</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3,684.09</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年初财政拨款结转和结余</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28</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1,015.30</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年末财政拨款结转和结余</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60</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235.93</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235.93</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一般公共预算财政拨款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1,015.30</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61</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政府性基金预算财政拨款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62</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国有资本经营预算财政拨款</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63</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72" w:type="dxa"/>
          <w:trHeight w:val="228"/>
        </w:trPr>
        <w:tc>
          <w:tcPr>
            <w:tcW w:w="3736"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总计</w:t>
            </w:r>
          </w:p>
        </w:tc>
        <w:tc>
          <w:tcPr>
            <w:tcW w:w="486" w:type="dxa"/>
            <w:tcBorders>
              <w:top w:val="nil"/>
              <w:left w:val="nil"/>
              <w:bottom w:val="single" w:sz="12"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32</w:t>
            </w:r>
          </w:p>
        </w:tc>
        <w:tc>
          <w:tcPr>
            <w:tcW w:w="1299"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3,920.02</w:t>
            </w:r>
          </w:p>
        </w:tc>
        <w:tc>
          <w:tcPr>
            <w:tcW w:w="3712"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18"/>
                <w:szCs w:val="18"/>
              </w:rPr>
            </w:pPr>
            <w:r>
              <w:rPr>
                <w:rFonts w:ascii="宋体" w:eastAsia="宋体" w:hAnsi="宋体" w:cs="Arial" w:hint="eastAsia"/>
                <w:b/>
                <w:bCs/>
                <w:color w:val="000000" w:themeColor="text1"/>
                <w:kern w:val="0"/>
                <w:sz w:val="18"/>
                <w:szCs w:val="18"/>
              </w:rPr>
              <w:t>总计</w:t>
            </w:r>
          </w:p>
        </w:tc>
        <w:tc>
          <w:tcPr>
            <w:tcW w:w="48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64</w:t>
            </w:r>
          </w:p>
        </w:tc>
        <w:tc>
          <w:tcPr>
            <w:tcW w:w="936"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3,920.02</w:t>
            </w:r>
          </w:p>
        </w:tc>
        <w:tc>
          <w:tcPr>
            <w:tcW w:w="134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3,920.02</w:t>
            </w:r>
          </w:p>
        </w:tc>
        <w:tc>
          <w:tcPr>
            <w:tcW w:w="9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bl>
    <w:p w:rsidR="003938F4" w:rsidRDefault="00984382">
      <w:pPr>
        <w:pStyle w:val="Defaul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注：本表反映部门本年度一般公共预算财政拨款、政府性基金预算财政拨款和国有资本经营预算财政拨款的总收支和年末结转结余情况。</w:t>
      </w:r>
    </w:p>
    <w:tbl>
      <w:tblPr>
        <w:tblW w:w="15853" w:type="dxa"/>
        <w:tblInd w:w="271" w:type="dxa"/>
        <w:tblLook w:val="04A0"/>
      </w:tblPr>
      <w:tblGrid>
        <w:gridCol w:w="93"/>
        <w:gridCol w:w="269"/>
        <w:gridCol w:w="284"/>
        <w:gridCol w:w="274"/>
        <w:gridCol w:w="353"/>
        <w:gridCol w:w="1460"/>
        <w:gridCol w:w="920"/>
        <w:gridCol w:w="287"/>
        <w:gridCol w:w="1173"/>
        <w:gridCol w:w="87"/>
        <w:gridCol w:w="485"/>
        <w:gridCol w:w="275"/>
        <w:gridCol w:w="613"/>
        <w:gridCol w:w="1291"/>
        <w:gridCol w:w="169"/>
        <w:gridCol w:w="107"/>
        <w:gridCol w:w="873"/>
        <w:gridCol w:w="177"/>
        <w:gridCol w:w="760"/>
        <w:gridCol w:w="93"/>
        <w:gridCol w:w="430"/>
        <w:gridCol w:w="1060"/>
        <w:gridCol w:w="1198"/>
        <w:gridCol w:w="262"/>
        <w:gridCol w:w="697"/>
        <w:gridCol w:w="583"/>
        <w:gridCol w:w="589"/>
        <w:gridCol w:w="991"/>
      </w:tblGrid>
      <w:tr w:rsidR="003938F4">
        <w:trPr>
          <w:gridAfter w:val="5"/>
          <w:wAfter w:w="3122" w:type="dxa"/>
          <w:trHeight w:val="375"/>
        </w:trPr>
        <w:tc>
          <w:tcPr>
            <w:tcW w:w="12731" w:type="dxa"/>
            <w:gridSpan w:val="23"/>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一般公共预算财政拨款支出决算表</w:t>
            </w:r>
          </w:p>
        </w:tc>
      </w:tr>
      <w:tr w:rsidR="003938F4">
        <w:trPr>
          <w:gridAfter w:val="5"/>
          <w:wAfter w:w="3122" w:type="dxa"/>
          <w:trHeight w:val="300"/>
        </w:trPr>
        <w:tc>
          <w:tcPr>
            <w:tcW w:w="362"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84"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74"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4765" w:type="dxa"/>
            <w:gridSpan w:val="7"/>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79" w:type="dxa"/>
            <w:gridSpan w:val="3"/>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79" w:type="dxa"/>
            <w:gridSpan w:val="6"/>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688" w:type="dxa"/>
            <w:gridSpan w:val="3"/>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05</w:t>
            </w:r>
            <w:r>
              <w:rPr>
                <w:rFonts w:ascii="宋体" w:eastAsia="宋体" w:hAnsi="宋体" w:cs="Arial" w:hint="eastAsia"/>
                <w:color w:val="000000" w:themeColor="text1"/>
                <w:kern w:val="0"/>
                <w:sz w:val="22"/>
              </w:rPr>
              <w:t>表</w:t>
            </w:r>
          </w:p>
        </w:tc>
      </w:tr>
      <w:tr w:rsidR="003938F4">
        <w:trPr>
          <w:gridAfter w:val="5"/>
          <w:wAfter w:w="3122" w:type="dxa"/>
          <w:trHeight w:val="300"/>
        </w:trPr>
        <w:tc>
          <w:tcPr>
            <w:tcW w:w="5685" w:type="dxa"/>
            <w:gridSpan w:val="11"/>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2179" w:type="dxa"/>
            <w:gridSpan w:val="3"/>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2020</w:t>
            </w:r>
            <w:r>
              <w:rPr>
                <w:rFonts w:ascii="宋体" w:eastAsia="宋体" w:hAnsi="宋体" w:cs="Arial" w:hint="eastAsia"/>
                <w:color w:val="000000" w:themeColor="text1"/>
                <w:kern w:val="0"/>
                <w:sz w:val="18"/>
                <w:szCs w:val="18"/>
              </w:rPr>
              <w:t>年度</w:t>
            </w:r>
          </w:p>
        </w:tc>
        <w:tc>
          <w:tcPr>
            <w:tcW w:w="2179" w:type="dxa"/>
            <w:gridSpan w:val="6"/>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688" w:type="dxa"/>
            <w:gridSpan w:val="3"/>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gridAfter w:val="5"/>
          <w:wAfter w:w="3122" w:type="dxa"/>
          <w:trHeight w:val="300"/>
        </w:trPr>
        <w:tc>
          <w:tcPr>
            <w:tcW w:w="5685" w:type="dxa"/>
            <w:gridSpan w:val="11"/>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w:t>
            </w:r>
          </w:p>
        </w:tc>
        <w:tc>
          <w:tcPr>
            <w:tcW w:w="7046" w:type="dxa"/>
            <w:gridSpan w:val="1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本年支出</w:t>
            </w:r>
          </w:p>
        </w:tc>
      </w:tr>
      <w:tr w:rsidR="003938F4">
        <w:trPr>
          <w:gridAfter w:val="5"/>
          <w:wAfter w:w="3122" w:type="dxa"/>
          <w:trHeight w:val="300"/>
        </w:trPr>
        <w:tc>
          <w:tcPr>
            <w:tcW w:w="920" w:type="dxa"/>
            <w:gridSpan w:val="4"/>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功能分类科目编码</w:t>
            </w:r>
          </w:p>
        </w:tc>
        <w:tc>
          <w:tcPr>
            <w:tcW w:w="4765" w:type="dxa"/>
            <w:gridSpan w:val="7"/>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科目名称</w:t>
            </w:r>
          </w:p>
        </w:tc>
        <w:tc>
          <w:tcPr>
            <w:tcW w:w="2179"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小计</w:t>
            </w:r>
          </w:p>
        </w:tc>
        <w:tc>
          <w:tcPr>
            <w:tcW w:w="2179" w:type="dxa"/>
            <w:gridSpan w:val="6"/>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基本支出</w:t>
            </w:r>
          </w:p>
        </w:tc>
        <w:tc>
          <w:tcPr>
            <w:tcW w:w="2688" w:type="dxa"/>
            <w:gridSpan w:val="3"/>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项目支出</w:t>
            </w:r>
          </w:p>
        </w:tc>
      </w:tr>
      <w:tr w:rsidR="003938F4">
        <w:trPr>
          <w:gridAfter w:val="5"/>
          <w:wAfter w:w="3122" w:type="dxa"/>
          <w:trHeight w:val="270"/>
        </w:trPr>
        <w:tc>
          <w:tcPr>
            <w:tcW w:w="920"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765" w:type="dxa"/>
            <w:gridSpan w:val="7"/>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179"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179" w:type="dxa"/>
            <w:gridSpan w:val="6"/>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688"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gridAfter w:val="5"/>
          <w:wAfter w:w="3122" w:type="dxa"/>
          <w:trHeight w:val="259"/>
        </w:trPr>
        <w:tc>
          <w:tcPr>
            <w:tcW w:w="920"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4765" w:type="dxa"/>
            <w:gridSpan w:val="7"/>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179"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179" w:type="dxa"/>
            <w:gridSpan w:val="6"/>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688" w:type="dxa"/>
            <w:gridSpan w:val="3"/>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gridAfter w:val="5"/>
          <w:wAfter w:w="3122" w:type="dxa"/>
          <w:trHeight w:val="300"/>
        </w:trPr>
        <w:tc>
          <w:tcPr>
            <w:tcW w:w="5685" w:type="dxa"/>
            <w:gridSpan w:val="11"/>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栏次</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r>
      <w:tr w:rsidR="003938F4">
        <w:trPr>
          <w:gridAfter w:val="5"/>
          <w:wAfter w:w="3122" w:type="dxa"/>
          <w:trHeight w:val="300"/>
        </w:trPr>
        <w:tc>
          <w:tcPr>
            <w:tcW w:w="5685" w:type="dxa"/>
            <w:gridSpan w:val="11"/>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3,684.09</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3,035.02</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649.07</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教育支出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20508</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进修及培训</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2050803</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培训支出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社会保障和就业支出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20805</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行政事业单位养老支出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387.44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2080505</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机关事业单位基本养老保险缴费支出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387.44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卫生健康支出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21011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行政事业单位医疗</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132.94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2101102</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事业单位医疗</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132.94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资源勘探工业信息等支出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1,486.50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896.50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590.00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21501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资源勘探开发</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1,486.50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896.50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590.00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2150199</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其他资源勘探业支出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1,486.50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896.50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590.00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自然资源海洋气象等支出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1,478.14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1,423.14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55.00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22001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自然资源事务</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1,478.14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1,423.14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55.00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2200113</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地质矿产资源与环境调查</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55.00</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2200150</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事业运行</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1,423.14</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1,423.14</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住房保障支出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22102</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住房改革支出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187.00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2210201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住房公积金</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187.00</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灾害防治及应急管理支出</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22406</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自然灾害防治</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4.07</w:t>
            </w:r>
          </w:p>
        </w:tc>
      </w:tr>
      <w:tr w:rsidR="003938F4">
        <w:trPr>
          <w:gridAfter w:val="5"/>
          <w:wAfter w:w="3122" w:type="dxa"/>
          <w:trHeight w:val="300"/>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2240601</w:t>
            </w:r>
          </w:p>
        </w:tc>
        <w:tc>
          <w:tcPr>
            <w:tcW w:w="4765" w:type="dxa"/>
            <w:gridSpan w:val="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r>
              <w:rPr>
                <w:rFonts w:ascii="宋体" w:eastAsia="宋体" w:hAnsi="宋体" w:cs="Arial" w:hint="eastAsia"/>
                <w:color w:val="000000" w:themeColor="text1"/>
                <w:kern w:val="0"/>
                <w:sz w:val="20"/>
                <w:szCs w:val="20"/>
              </w:rPr>
              <w:t>地质灾害防治</w:t>
            </w:r>
          </w:p>
        </w:tc>
        <w:tc>
          <w:tcPr>
            <w:tcW w:w="2179"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4.07</w:t>
            </w:r>
          </w:p>
        </w:tc>
        <w:tc>
          <w:tcPr>
            <w:tcW w:w="2179"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688" w:type="dxa"/>
            <w:gridSpan w:val="3"/>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4.07</w:t>
            </w:r>
          </w:p>
        </w:tc>
      </w:tr>
      <w:tr w:rsidR="003938F4">
        <w:trPr>
          <w:gridAfter w:val="1"/>
          <w:wAfter w:w="991" w:type="dxa"/>
          <w:trHeight w:val="375"/>
        </w:trPr>
        <w:tc>
          <w:tcPr>
            <w:tcW w:w="14862" w:type="dxa"/>
            <w:gridSpan w:val="27"/>
            <w:tcBorders>
              <w:top w:val="nil"/>
              <w:left w:val="nil"/>
              <w:bottom w:val="nil"/>
              <w:right w:val="nil"/>
            </w:tcBorders>
            <w:shd w:val="clear" w:color="000000" w:fill="FFFFFF"/>
            <w:noWrap/>
            <w:vAlign w:val="center"/>
          </w:tcPr>
          <w:p w:rsidR="003938F4" w:rsidRDefault="00984382">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注：本表反映部门本年度一般公共预算财政拨款支出情况。</w:t>
            </w:r>
          </w:p>
          <w:p w:rsidR="003938F4" w:rsidRDefault="003938F4">
            <w:pPr>
              <w:widowControl/>
              <w:jc w:val="center"/>
              <w:rPr>
                <w:rFonts w:ascii="黑体" w:eastAsia="黑体" w:hAnsi="黑体" w:cs="Arial"/>
                <w:color w:val="000000" w:themeColor="text1"/>
                <w:kern w:val="0"/>
                <w:sz w:val="30"/>
                <w:szCs w:val="30"/>
              </w:rPr>
            </w:pPr>
          </w:p>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一般公共预算财政拨款基本支出决算表</w:t>
            </w:r>
          </w:p>
        </w:tc>
      </w:tr>
      <w:tr w:rsidR="003938F4">
        <w:trPr>
          <w:gridAfter w:val="1"/>
          <w:wAfter w:w="991" w:type="dxa"/>
          <w:trHeight w:val="300"/>
        </w:trPr>
        <w:tc>
          <w:tcPr>
            <w:tcW w:w="92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lastRenderedPageBreak/>
              <w:t xml:space="preserve">　</w:t>
            </w:r>
          </w:p>
        </w:tc>
        <w:tc>
          <w:tcPr>
            <w:tcW w:w="302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6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76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8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05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760"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40" w:type="dxa"/>
            <w:gridSpan w:val="6"/>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72" w:type="dxa"/>
            <w:gridSpan w:val="2"/>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公开</w:t>
            </w:r>
            <w:r>
              <w:rPr>
                <w:rFonts w:ascii="宋体" w:eastAsia="宋体" w:hAnsi="宋体" w:cs="Arial" w:hint="eastAsia"/>
                <w:color w:val="000000" w:themeColor="text1"/>
                <w:kern w:val="0"/>
                <w:sz w:val="18"/>
                <w:szCs w:val="18"/>
              </w:rPr>
              <w:t>06</w:t>
            </w:r>
            <w:r>
              <w:rPr>
                <w:rFonts w:ascii="宋体" w:eastAsia="宋体" w:hAnsi="宋体" w:cs="Arial" w:hint="eastAsia"/>
                <w:color w:val="000000" w:themeColor="text1"/>
                <w:kern w:val="0"/>
                <w:sz w:val="18"/>
                <w:szCs w:val="18"/>
              </w:rPr>
              <w:t>表</w:t>
            </w:r>
          </w:p>
        </w:tc>
      </w:tr>
      <w:tr w:rsidR="003938F4">
        <w:trPr>
          <w:gridAfter w:val="1"/>
          <w:wAfter w:w="991" w:type="dxa"/>
          <w:trHeight w:val="300"/>
        </w:trPr>
        <w:tc>
          <w:tcPr>
            <w:tcW w:w="3940" w:type="dxa"/>
            <w:gridSpan w:val="8"/>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部门：湖南省煤田地质局第六勘探队</w:t>
            </w:r>
          </w:p>
        </w:tc>
        <w:tc>
          <w:tcPr>
            <w:tcW w:w="1260"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760"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180" w:type="dxa"/>
            <w:gridSpan w:val="4"/>
            <w:tcBorders>
              <w:top w:val="nil"/>
              <w:left w:val="nil"/>
              <w:bottom w:val="single" w:sz="4" w:space="0" w:color="808080"/>
              <w:right w:val="nil"/>
            </w:tcBorders>
            <w:shd w:val="clear" w:color="000000" w:fill="FFFFFF"/>
            <w:noWrap/>
            <w:vAlign w:val="center"/>
          </w:tcPr>
          <w:p w:rsidR="003938F4" w:rsidRDefault="00984382">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 xml:space="preserve">　</w:t>
            </w:r>
          </w:p>
        </w:tc>
        <w:tc>
          <w:tcPr>
            <w:tcW w:w="1050" w:type="dxa"/>
            <w:gridSpan w:val="2"/>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760" w:type="dxa"/>
            <w:tcBorders>
              <w:top w:val="nil"/>
              <w:left w:val="nil"/>
              <w:bottom w:val="single" w:sz="4" w:space="0" w:color="808080"/>
              <w:right w:val="nil"/>
            </w:tcBorders>
            <w:shd w:val="clear" w:color="000000" w:fill="FFFFFF"/>
            <w:noWrap/>
            <w:vAlign w:val="center"/>
          </w:tcPr>
          <w:p w:rsidR="003938F4" w:rsidRDefault="003938F4">
            <w:pPr>
              <w:widowControl/>
              <w:jc w:val="left"/>
              <w:rPr>
                <w:rFonts w:ascii="宋体" w:eastAsia="宋体" w:hAnsi="宋体" w:cs="Arial"/>
                <w:color w:val="000000" w:themeColor="text1"/>
                <w:kern w:val="0"/>
                <w:sz w:val="18"/>
                <w:szCs w:val="18"/>
              </w:rPr>
            </w:pPr>
          </w:p>
        </w:tc>
        <w:tc>
          <w:tcPr>
            <w:tcW w:w="4912" w:type="dxa"/>
            <w:gridSpan w:val="8"/>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金额单位：万元</w:t>
            </w:r>
          </w:p>
        </w:tc>
      </w:tr>
      <w:tr w:rsidR="003938F4">
        <w:trPr>
          <w:gridAfter w:val="1"/>
          <w:wAfter w:w="991" w:type="dxa"/>
          <w:trHeight w:val="300"/>
        </w:trPr>
        <w:tc>
          <w:tcPr>
            <w:tcW w:w="5200" w:type="dxa"/>
            <w:gridSpan w:val="10"/>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人员经费</w:t>
            </w:r>
          </w:p>
        </w:tc>
        <w:tc>
          <w:tcPr>
            <w:tcW w:w="9662" w:type="dxa"/>
            <w:gridSpan w:val="17"/>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公用经费</w:t>
            </w:r>
          </w:p>
        </w:tc>
      </w:tr>
      <w:tr w:rsidR="003938F4">
        <w:trPr>
          <w:gridAfter w:val="1"/>
          <w:wAfter w:w="991" w:type="dxa"/>
          <w:trHeight w:val="300"/>
        </w:trPr>
        <w:tc>
          <w:tcPr>
            <w:tcW w:w="920" w:type="dxa"/>
            <w:gridSpan w:val="4"/>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科目编码</w:t>
            </w:r>
          </w:p>
        </w:tc>
        <w:tc>
          <w:tcPr>
            <w:tcW w:w="3020" w:type="dxa"/>
            <w:gridSpan w:val="4"/>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科目名称</w:t>
            </w:r>
          </w:p>
        </w:tc>
        <w:tc>
          <w:tcPr>
            <w:tcW w:w="126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决算数</w:t>
            </w:r>
          </w:p>
        </w:tc>
        <w:tc>
          <w:tcPr>
            <w:tcW w:w="76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科目编码</w:t>
            </w:r>
          </w:p>
        </w:tc>
        <w:tc>
          <w:tcPr>
            <w:tcW w:w="2180" w:type="dxa"/>
            <w:gridSpan w:val="4"/>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科目名称</w:t>
            </w:r>
          </w:p>
        </w:tc>
        <w:tc>
          <w:tcPr>
            <w:tcW w:w="105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决算数</w:t>
            </w:r>
          </w:p>
        </w:tc>
        <w:tc>
          <w:tcPr>
            <w:tcW w:w="760"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科目编码</w:t>
            </w:r>
          </w:p>
        </w:tc>
        <w:tc>
          <w:tcPr>
            <w:tcW w:w="3740" w:type="dxa"/>
            <w:gridSpan w:val="6"/>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科目名称</w:t>
            </w:r>
          </w:p>
        </w:tc>
        <w:tc>
          <w:tcPr>
            <w:tcW w:w="1172"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决算数</w:t>
            </w:r>
          </w:p>
        </w:tc>
      </w:tr>
      <w:tr w:rsidR="003938F4">
        <w:trPr>
          <w:gridAfter w:val="1"/>
          <w:wAfter w:w="991" w:type="dxa"/>
          <w:trHeight w:val="300"/>
        </w:trPr>
        <w:tc>
          <w:tcPr>
            <w:tcW w:w="920"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302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26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76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218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05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760"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3740" w:type="dxa"/>
            <w:gridSpan w:val="6"/>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c>
          <w:tcPr>
            <w:tcW w:w="1172"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18"/>
                <w:szCs w:val="18"/>
              </w:rPr>
            </w:pP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工资福利支出</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2,818.22</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商品和服务支出</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118.50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307</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债务利息及费用支出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30101</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基本工资</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972.79</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30201</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办公费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6.00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30701</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国内债务付息</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30102</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津贴补贴</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11.19</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30202</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印刷费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30702</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国外债务付息</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30103</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奖金</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896.50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30203</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咨询费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资本性支出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30106</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伙食补助费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30204</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手续费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31001</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房屋建筑物购建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30107</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绩效工资</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230.36</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30205</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水费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5.09</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31002</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办公设备购置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30108</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机关事业单位基本养老保险缴费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346.84</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30206</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电费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25.00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31003</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专用设备购置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30109</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职业年金缴费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30207</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邮电费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1.01</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31005</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基础设施建设</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30110</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职工基本医疗保险缴费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132.94</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30208</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取暖费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31006</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大型修缮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30111</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公务员医疗补助缴费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30209</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物业管理费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7.29</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31007</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信息网络及软件购置更新</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30112</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其他社会保障缴费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40.60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30211</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差旅费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21.99</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31008</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物资储备</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30113</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住房公积金</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187.00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30212</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因公出国（境）费用</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31009</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土地补偿</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30114</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医疗费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30213</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维修（护）费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3.21</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31010</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安置补助</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30199</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其他工资福利支出</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30214</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租赁费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31011</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地上附着物和青苗补偿</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对个人和家庭的补助</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98.30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30215</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会议费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31012</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拆迁补偿</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30301</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离休费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30216</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培训费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8.00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31013</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公务用车购置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30302</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退休费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30217</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公务接待费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31019</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其他交通工具购置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30303</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退职（役）费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30218</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专用材料费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31021</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文物和陈列品购置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30304</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抚恤金</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36.00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30224</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被装购置费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31022</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无形资产购置</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30305</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生活补助</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40.68</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30225</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专用燃料费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31099</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其他资本性支出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30306</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救济费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30226</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劳务费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399</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其他支出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30307</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医疗费补助</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30227</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委托业务费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39906</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赠与</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30308</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助学金</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30228</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工会经费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9.00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39907</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国家赔偿费用支出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30309</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奖励金</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18.62</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30229</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福利费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23.00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39908</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对民间非营利组织和群众性自治组织补贴</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30310</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个人农业生产补贴</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30231</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公务用车运行维护费</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39999</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其他支出</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30311</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代缴社会保险费</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30239</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其他交通费用</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3.27</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30399</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其他对个人和家庭的补助</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30240</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税金及附加费用</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0.00</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91" w:type="dxa"/>
          <w:trHeight w:val="264"/>
        </w:trPr>
        <w:tc>
          <w:tcPr>
            <w:tcW w:w="92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02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7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30299</w:t>
            </w:r>
          </w:p>
        </w:tc>
        <w:tc>
          <w:tcPr>
            <w:tcW w:w="218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其他商品和服务支出</w:t>
            </w:r>
          </w:p>
        </w:tc>
        <w:tc>
          <w:tcPr>
            <w:tcW w:w="105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5.65</w:t>
            </w:r>
          </w:p>
        </w:tc>
        <w:tc>
          <w:tcPr>
            <w:tcW w:w="7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740" w:type="dxa"/>
            <w:gridSpan w:val="6"/>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r>
      <w:tr w:rsidR="003938F4">
        <w:trPr>
          <w:gridAfter w:val="1"/>
          <w:wAfter w:w="991" w:type="dxa"/>
          <w:trHeight w:val="264"/>
        </w:trPr>
        <w:tc>
          <w:tcPr>
            <w:tcW w:w="3940" w:type="dxa"/>
            <w:gridSpan w:val="8"/>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人员经费合计</w:t>
            </w:r>
          </w:p>
        </w:tc>
        <w:tc>
          <w:tcPr>
            <w:tcW w:w="12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2,916.52</w:t>
            </w:r>
          </w:p>
        </w:tc>
        <w:tc>
          <w:tcPr>
            <w:tcW w:w="8490" w:type="dxa"/>
            <w:gridSpan w:val="15"/>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公用经费合计</w:t>
            </w:r>
          </w:p>
        </w:tc>
        <w:tc>
          <w:tcPr>
            <w:tcW w:w="1172"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118.50</w:t>
            </w:r>
          </w:p>
        </w:tc>
      </w:tr>
      <w:tr w:rsidR="003938F4">
        <w:trPr>
          <w:gridBefore w:val="1"/>
          <w:wBefore w:w="93" w:type="dxa"/>
          <w:trHeight w:val="555"/>
        </w:trPr>
        <w:tc>
          <w:tcPr>
            <w:tcW w:w="15760" w:type="dxa"/>
            <w:gridSpan w:val="27"/>
            <w:tcBorders>
              <w:top w:val="nil"/>
              <w:left w:val="nil"/>
              <w:bottom w:val="nil"/>
              <w:right w:val="nil"/>
            </w:tcBorders>
            <w:shd w:val="clear" w:color="000000" w:fill="FFFFFF"/>
            <w:noWrap/>
            <w:vAlign w:val="center"/>
          </w:tcPr>
          <w:p w:rsidR="003938F4" w:rsidRDefault="00984382">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注：本表反映部门本年度一般公共预算财政拨款基本支出明细情况。</w:t>
            </w:r>
          </w:p>
          <w:p w:rsidR="003938F4" w:rsidRDefault="00984382">
            <w:pPr>
              <w:widowControl/>
              <w:jc w:val="center"/>
              <w:rPr>
                <w:rFonts w:asciiTheme="minorEastAsia" w:hAnsiTheme="minorEastAsia" w:cs="Arial"/>
                <w:color w:val="000000" w:themeColor="text1"/>
                <w:kern w:val="0"/>
                <w:sz w:val="44"/>
                <w:szCs w:val="44"/>
              </w:rPr>
            </w:pPr>
            <w:r>
              <w:rPr>
                <w:rFonts w:asciiTheme="minorEastAsia" w:hAnsiTheme="minorEastAsia" w:cs="Arial" w:hint="eastAsia"/>
                <w:color w:val="000000" w:themeColor="text1"/>
                <w:kern w:val="0"/>
                <w:sz w:val="44"/>
                <w:szCs w:val="44"/>
              </w:rPr>
              <w:lastRenderedPageBreak/>
              <w:t>一般公共预算财政拨款“三公”经费支出决算表</w:t>
            </w:r>
          </w:p>
        </w:tc>
      </w:tr>
      <w:tr w:rsidR="003938F4">
        <w:trPr>
          <w:gridBefore w:val="1"/>
          <w:wBefore w:w="93" w:type="dxa"/>
          <w:trHeight w:val="300"/>
        </w:trPr>
        <w:tc>
          <w:tcPr>
            <w:tcW w:w="2640" w:type="dxa"/>
            <w:gridSpan w:val="5"/>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lastRenderedPageBreak/>
              <w:t>预算代码：</w:t>
            </w:r>
            <w:r>
              <w:rPr>
                <w:rFonts w:ascii="宋体" w:eastAsia="宋体" w:hAnsi="宋体" w:cs="Arial" w:hint="eastAsia"/>
                <w:color w:val="000000" w:themeColor="text1"/>
                <w:kern w:val="0"/>
                <w:sz w:val="22"/>
              </w:rPr>
              <w:t>262007</w:t>
            </w:r>
          </w:p>
        </w:tc>
        <w:tc>
          <w:tcPr>
            <w:tcW w:w="920"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98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4"/>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060"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80" w:type="dxa"/>
            <w:gridSpan w:val="2"/>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0" w:type="dxa"/>
            <w:gridSpan w:val="2"/>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07</w:t>
            </w:r>
            <w:r>
              <w:rPr>
                <w:rFonts w:ascii="宋体" w:eastAsia="宋体" w:hAnsi="宋体" w:cs="Arial" w:hint="eastAsia"/>
                <w:color w:val="000000" w:themeColor="text1"/>
                <w:kern w:val="0"/>
                <w:sz w:val="22"/>
              </w:rPr>
              <w:t>表</w:t>
            </w:r>
          </w:p>
        </w:tc>
      </w:tr>
      <w:tr w:rsidR="003938F4">
        <w:trPr>
          <w:gridBefore w:val="1"/>
          <w:wBefore w:w="93" w:type="dxa"/>
          <w:trHeight w:val="384"/>
        </w:trPr>
        <w:tc>
          <w:tcPr>
            <w:tcW w:w="5020" w:type="dxa"/>
            <w:gridSpan w:val="8"/>
            <w:tcBorders>
              <w:top w:val="nil"/>
              <w:left w:val="nil"/>
              <w:bottom w:val="single" w:sz="4" w:space="0" w:color="auto"/>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3900" w:type="dxa"/>
            <w:gridSpan w:val="8"/>
            <w:tcBorders>
              <w:top w:val="nil"/>
              <w:left w:val="nil"/>
              <w:bottom w:val="single" w:sz="4" w:space="0" w:color="auto"/>
              <w:right w:val="nil"/>
            </w:tcBorders>
            <w:shd w:val="clear" w:color="000000" w:fill="FFFFFF"/>
            <w:noWrap/>
            <w:vAlign w:val="center"/>
          </w:tcPr>
          <w:p w:rsidR="003938F4" w:rsidRDefault="003938F4">
            <w:pPr>
              <w:widowControl/>
              <w:jc w:val="center"/>
              <w:rPr>
                <w:rFonts w:ascii="宋体" w:eastAsia="宋体" w:hAnsi="宋体" w:cs="Arial"/>
                <w:color w:val="000000" w:themeColor="text1"/>
                <w:kern w:val="0"/>
                <w:sz w:val="22"/>
              </w:rPr>
            </w:pPr>
          </w:p>
        </w:tc>
        <w:tc>
          <w:tcPr>
            <w:tcW w:w="1460" w:type="dxa"/>
            <w:gridSpan w:val="4"/>
            <w:tcBorders>
              <w:top w:val="nil"/>
              <w:left w:val="nil"/>
              <w:bottom w:val="single" w:sz="4" w:space="0" w:color="auto"/>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060" w:type="dxa"/>
            <w:tcBorders>
              <w:top w:val="nil"/>
              <w:left w:val="nil"/>
              <w:bottom w:val="single" w:sz="4" w:space="0" w:color="auto"/>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0" w:type="dxa"/>
            <w:gridSpan w:val="2"/>
            <w:tcBorders>
              <w:top w:val="nil"/>
              <w:left w:val="nil"/>
              <w:bottom w:val="single" w:sz="4" w:space="0" w:color="auto"/>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280" w:type="dxa"/>
            <w:gridSpan w:val="2"/>
            <w:tcBorders>
              <w:top w:val="nil"/>
              <w:left w:val="nil"/>
              <w:bottom w:val="single" w:sz="4" w:space="0" w:color="auto"/>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80" w:type="dxa"/>
            <w:gridSpan w:val="2"/>
            <w:tcBorders>
              <w:top w:val="nil"/>
              <w:left w:val="nil"/>
              <w:bottom w:val="single" w:sz="4" w:space="0" w:color="auto"/>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gridBefore w:val="1"/>
          <w:wBefore w:w="93" w:type="dxa"/>
          <w:trHeight w:val="348"/>
        </w:trPr>
        <w:tc>
          <w:tcPr>
            <w:tcW w:w="7940" w:type="dxa"/>
            <w:gridSpan w:val="14"/>
            <w:tcBorders>
              <w:top w:val="single" w:sz="4" w:space="0" w:color="auto"/>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预算数</w:t>
            </w:r>
          </w:p>
        </w:tc>
        <w:tc>
          <w:tcPr>
            <w:tcW w:w="7820" w:type="dxa"/>
            <w:gridSpan w:val="13"/>
            <w:tcBorders>
              <w:top w:val="single" w:sz="4" w:space="0" w:color="auto"/>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决算数</w:t>
            </w:r>
          </w:p>
        </w:tc>
      </w:tr>
      <w:tr w:rsidR="003938F4">
        <w:trPr>
          <w:gridBefore w:val="1"/>
          <w:wBefore w:w="93" w:type="dxa"/>
          <w:trHeight w:val="300"/>
        </w:trPr>
        <w:tc>
          <w:tcPr>
            <w:tcW w:w="1180" w:type="dxa"/>
            <w:gridSpan w:val="4"/>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1460"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因公出国（境）费</w:t>
            </w:r>
          </w:p>
        </w:tc>
        <w:tc>
          <w:tcPr>
            <w:tcW w:w="3840" w:type="dxa"/>
            <w:gridSpan w:val="7"/>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公务用车购置及运行费</w:t>
            </w:r>
          </w:p>
        </w:tc>
        <w:tc>
          <w:tcPr>
            <w:tcW w:w="146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公务接待费</w:t>
            </w:r>
          </w:p>
        </w:tc>
        <w:tc>
          <w:tcPr>
            <w:tcW w:w="98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1460" w:type="dxa"/>
            <w:gridSpan w:val="4"/>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因公出国（境）费</w:t>
            </w:r>
          </w:p>
        </w:tc>
        <w:tc>
          <w:tcPr>
            <w:tcW w:w="3800" w:type="dxa"/>
            <w:gridSpan w:val="5"/>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公务用车购置及运行费</w:t>
            </w:r>
          </w:p>
        </w:tc>
        <w:tc>
          <w:tcPr>
            <w:tcW w:w="1580" w:type="dxa"/>
            <w:gridSpan w:val="2"/>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公务接待费</w:t>
            </w:r>
          </w:p>
        </w:tc>
      </w:tr>
      <w:tr w:rsidR="003938F4">
        <w:trPr>
          <w:gridBefore w:val="1"/>
          <w:wBefore w:w="93" w:type="dxa"/>
          <w:trHeight w:val="600"/>
        </w:trPr>
        <w:tc>
          <w:tcPr>
            <w:tcW w:w="1180" w:type="dxa"/>
            <w:gridSpan w:val="4"/>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60"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920"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小计</w:t>
            </w:r>
          </w:p>
        </w:tc>
        <w:tc>
          <w:tcPr>
            <w:tcW w:w="146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公务用车购置费</w:t>
            </w:r>
          </w:p>
        </w:tc>
        <w:tc>
          <w:tcPr>
            <w:tcW w:w="1460" w:type="dxa"/>
            <w:gridSpan w:val="4"/>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公务用车运行费</w:t>
            </w:r>
          </w:p>
        </w:tc>
        <w:tc>
          <w:tcPr>
            <w:tcW w:w="146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98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60" w:type="dxa"/>
            <w:gridSpan w:val="4"/>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060"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小计</w:t>
            </w:r>
          </w:p>
        </w:tc>
        <w:tc>
          <w:tcPr>
            <w:tcW w:w="146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公务用车购置费</w:t>
            </w:r>
          </w:p>
        </w:tc>
        <w:tc>
          <w:tcPr>
            <w:tcW w:w="128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公务用车运行费</w:t>
            </w:r>
          </w:p>
        </w:tc>
        <w:tc>
          <w:tcPr>
            <w:tcW w:w="1580" w:type="dxa"/>
            <w:gridSpan w:val="2"/>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gridBefore w:val="1"/>
          <w:wBefore w:w="93" w:type="dxa"/>
          <w:trHeight w:val="300"/>
        </w:trPr>
        <w:tc>
          <w:tcPr>
            <w:tcW w:w="1180" w:type="dxa"/>
            <w:gridSpan w:val="4"/>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1460"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920"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c>
          <w:tcPr>
            <w:tcW w:w="146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w:t>
            </w:r>
          </w:p>
        </w:tc>
        <w:tc>
          <w:tcPr>
            <w:tcW w:w="1460" w:type="dxa"/>
            <w:gridSpan w:val="4"/>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w:t>
            </w:r>
          </w:p>
        </w:tc>
        <w:tc>
          <w:tcPr>
            <w:tcW w:w="146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6</w:t>
            </w:r>
          </w:p>
        </w:tc>
        <w:tc>
          <w:tcPr>
            <w:tcW w:w="98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7</w:t>
            </w:r>
          </w:p>
        </w:tc>
        <w:tc>
          <w:tcPr>
            <w:tcW w:w="1460" w:type="dxa"/>
            <w:gridSpan w:val="4"/>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8</w:t>
            </w:r>
          </w:p>
        </w:tc>
        <w:tc>
          <w:tcPr>
            <w:tcW w:w="1060" w:type="dxa"/>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9</w:t>
            </w:r>
          </w:p>
        </w:tc>
        <w:tc>
          <w:tcPr>
            <w:tcW w:w="146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10</w:t>
            </w:r>
          </w:p>
        </w:tc>
        <w:tc>
          <w:tcPr>
            <w:tcW w:w="128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11</w:t>
            </w:r>
          </w:p>
        </w:tc>
        <w:tc>
          <w:tcPr>
            <w:tcW w:w="1580" w:type="dxa"/>
            <w:gridSpan w:val="2"/>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12</w:t>
            </w:r>
          </w:p>
        </w:tc>
      </w:tr>
      <w:tr w:rsidR="003938F4">
        <w:trPr>
          <w:gridBefore w:val="1"/>
          <w:wBefore w:w="93" w:type="dxa"/>
          <w:trHeight w:val="300"/>
        </w:trPr>
        <w:tc>
          <w:tcPr>
            <w:tcW w:w="1180"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92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98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gridSpan w:val="4"/>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060"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46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28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c>
          <w:tcPr>
            <w:tcW w:w="1580" w:type="dxa"/>
            <w:gridSpan w:val="2"/>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0.00</w:t>
            </w:r>
          </w:p>
        </w:tc>
      </w:tr>
      <w:tr w:rsidR="003938F4">
        <w:trPr>
          <w:gridBefore w:val="1"/>
          <w:wBefore w:w="93" w:type="dxa"/>
          <w:trHeight w:val="600"/>
        </w:trPr>
        <w:tc>
          <w:tcPr>
            <w:tcW w:w="15760" w:type="dxa"/>
            <w:gridSpan w:val="27"/>
            <w:tcBorders>
              <w:top w:val="nil"/>
              <w:left w:val="nil"/>
              <w:bottom w:val="nil"/>
              <w:right w:val="nil"/>
            </w:tcBorders>
            <w:shd w:val="clear" w:color="000000" w:fill="FFFFFF"/>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3938F4" w:rsidRDefault="003938F4">
      <w:pPr>
        <w:pStyle w:val="Default"/>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p w:rsidR="003938F4" w:rsidRDefault="003938F4">
      <w:pPr>
        <w:pStyle w:val="Default"/>
        <w:jc w:val="center"/>
        <w:rPr>
          <w:color w:val="000000" w:themeColor="text1"/>
          <w:sz w:val="21"/>
          <w:szCs w:val="21"/>
        </w:rPr>
      </w:pPr>
    </w:p>
    <w:tbl>
      <w:tblPr>
        <w:tblW w:w="15359" w:type="dxa"/>
        <w:tblInd w:w="93" w:type="dxa"/>
        <w:tblLook w:val="04A0"/>
      </w:tblPr>
      <w:tblGrid>
        <w:gridCol w:w="222"/>
        <w:gridCol w:w="222"/>
        <w:gridCol w:w="222"/>
        <w:gridCol w:w="3139"/>
        <w:gridCol w:w="1939"/>
        <w:gridCol w:w="1462"/>
        <w:gridCol w:w="1442"/>
        <w:gridCol w:w="1501"/>
        <w:gridCol w:w="1939"/>
        <w:gridCol w:w="3271"/>
      </w:tblGrid>
      <w:tr w:rsidR="003938F4">
        <w:trPr>
          <w:trHeight w:val="375"/>
        </w:trPr>
        <w:tc>
          <w:tcPr>
            <w:tcW w:w="15359" w:type="dxa"/>
            <w:gridSpan w:val="10"/>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政府性基金预算财政拨款收入支出决算表</w:t>
            </w:r>
          </w:p>
        </w:tc>
      </w:tr>
      <w:tr w:rsidR="003938F4">
        <w:trPr>
          <w:trHeight w:val="300"/>
        </w:trPr>
        <w:tc>
          <w:tcPr>
            <w:tcW w:w="22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2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2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139"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939"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6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44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501"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939"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271" w:type="dxa"/>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08</w:t>
            </w:r>
            <w:r>
              <w:rPr>
                <w:rFonts w:ascii="宋体" w:eastAsia="宋体" w:hAnsi="宋体" w:cs="Arial" w:hint="eastAsia"/>
                <w:color w:val="000000" w:themeColor="text1"/>
                <w:kern w:val="0"/>
                <w:sz w:val="22"/>
              </w:rPr>
              <w:t>表</w:t>
            </w:r>
          </w:p>
        </w:tc>
      </w:tr>
      <w:tr w:rsidR="003938F4">
        <w:trPr>
          <w:trHeight w:val="300"/>
        </w:trPr>
        <w:tc>
          <w:tcPr>
            <w:tcW w:w="3805" w:type="dxa"/>
            <w:gridSpan w:val="4"/>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3401" w:type="dxa"/>
            <w:gridSpan w:val="2"/>
            <w:tcBorders>
              <w:top w:val="nil"/>
              <w:left w:val="nil"/>
              <w:bottom w:val="single" w:sz="4" w:space="0" w:color="808080"/>
              <w:right w:val="nil"/>
            </w:tcBorders>
            <w:shd w:val="clear" w:color="000000" w:fill="FFFFFF"/>
            <w:noWrap/>
            <w:vAlign w:val="center"/>
          </w:tcPr>
          <w:p w:rsidR="003938F4" w:rsidRDefault="003938F4">
            <w:pPr>
              <w:widowControl/>
              <w:jc w:val="center"/>
              <w:rPr>
                <w:rFonts w:ascii="宋体" w:eastAsia="宋体" w:hAnsi="宋体" w:cs="Arial"/>
                <w:color w:val="000000" w:themeColor="text1"/>
                <w:kern w:val="0"/>
                <w:sz w:val="22"/>
              </w:rPr>
            </w:pPr>
          </w:p>
        </w:tc>
        <w:tc>
          <w:tcPr>
            <w:tcW w:w="1442"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r>
              <w:rPr>
                <w:rFonts w:ascii="宋体" w:eastAsia="宋体" w:hAnsi="宋体" w:cs="Arial" w:hint="eastAsia"/>
                <w:color w:val="000000" w:themeColor="text1"/>
                <w:kern w:val="0"/>
                <w:sz w:val="18"/>
                <w:szCs w:val="18"/>
              </w:rPr>
              <w:t>2020</w:t>
            </w:r>
            <w:r>
              <w:rPr>
                <w:rFonts w:ascii="宋体" w:eastAsia="宋体" w:hAnsi="宋体" w:cs="Arial" w:hint="eastAsia"/>
                <w:color w:val="000000" w:themeColor="text1"/>
                <w:kern w:val="0"/>
                <w:sz w:val="18"/>
                <w:szCs w:val="18"/>
              </w:rPr>
              <w:t>年度</w:t>
            </w:r>
          </w:p>
        </w:tc>
        <w:tc>
          <w:tcPr>
            <w:tcW w:w="1501"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939"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271" w:type="dxa"/>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trHeight w:val="300"/>
        </w:trPr>
        <w:tc>
          <w:tcPr>
            <w:tcW w:w="3805"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w:t>
            </w:r>
          </w:p>
        </w:tc>
        <w:tc>
          <w:tcPr>
            <w:tcW w:w="1939"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年初结转和结余</w:t>
            </w:r>
          </w:p>
        </w:tc>
        <w:tc>
          <w:tcPr>
            <w:tcW w:w="1462"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本年收入</w:t>
            </w:r>
          </w:p>
        </w:tc>
        <w:tc>
          <w:tcPr>
            <w:tcW w:w="4882" w:type="dxa"/>
            <w:gridSpan w:val="3"/>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本年支出</w:t>
            </w:r>
          </w:p>
        </w:tc>
        <w:tc>
          <w:tcPr>
            <w:tcW w:w="3271"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年末结转和结余</w:t>
            </w:r>
          </w:p>
        </w:tc>
      </w:tr>
      <w:tr w:rsidR="003938F4">
        <w:trPr>
          <w:trHeight w:val="300"/>
        </w:trPr>
        <w:tc>
          <w:tcPr>
            <w:tcW w:w="666" w:type="dxa"/>
            <w:gridSpan w:val="3"/>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功能分类科目编码</w:t>
            </w:r>
          </w:p>
        </w:tc>
        <w:tc>
          <w:tcPr>
            <w:tcW w:w="3139" w:type="dxa"/>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科目名称</w:t>
            </w:r>
          </w:p>
        </w:tc>
        <w:tc>
          <w:tcPr>
            <w:tcW w:w="19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6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2"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小计</w:t>
            </w:r>
          </w:p>
        </w:tc>
        <w:tc>
          <w:tcPr>
            <w:tcW w:w="1501"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基本支出</w:t>
            </w:r>
          </w:p>
        </w:tc>
        <w:tc>
          <w:tcPr>
            <w:tcW w:w="1939"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项目支出</w:t>
            </w:r>
          </w:p>
        </w:tc>
        <w:tc>
          <w:tcPr>
            <w:tcW w:w="327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666"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1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9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6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0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9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27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666"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1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9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6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44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50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193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27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trPr>
        <w:tc>
          <w:tcPr>
            <w:tcW w:w="3805"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栏次</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146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14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c>
          <w:tcPr>
            <w:tcW w:w="150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4</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5</w:t>
            </w:r>
          </w:p>
        </w:tc>
        <w:tc>
          <w:tcPr>
            <w:tcW w:w="327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6</w:t>
            </w:r>
          </w:p>
        </w:tc>
      </w:tr>
      <w:tr w:rsidR="003938F4">
        <w:trPr>
          <w:trHeight w:val="300"/>
        </w:trPr>
        <w:tc>
          <w:tcPr>
            <w:tcW w:w="3805"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46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4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50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327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trHeight w:val="300"/>
        </w:trPr>
        <w:tc>
          <w:tcPr>
            <w:tcW w:w="666"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31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46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4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50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193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327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trHeight w:val="300"/>
        </w:trPr>
        <w:tc>
          <w:tcPr>
            <w:tcW w:w="15359" w:type="dxa"/>
            <w:gridSpan w:val="10"/>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注：本表反映部门本年度政府性基金预算财政拨款收入、支出及结转和结余情况。</w:t>
            </w:r>
          </w:p>
        </w:tc>
      </w:tr>
    </w:tbl>
    <w:p w:rsidR="003938F4" w:rsidRDefault="003938F4">
      <w:pPr>
        <w:pStyle w:val="Default"/>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tbl>
      <w:tblPr>
        <w:tblW w:w="11780" w:type="dxa"/>
        <w:jc w:val="center"/>
        <w:tblLook w:val="04A0"/>
      </w:tblPr>
      <w:tblGrid>
        <w:gridCol w:w="222"/>
        <w:gridCol w:w="222"/>
        <w:gridCol w:w="222"/>
        <w:gridCol w:w="3142"/>
        <w:gridCol w:w="2669"/>
        <w:gridCol w:w="2069"/>
        <w:gridCol w:w="3491"/>
      </w:tblGrid>
      <w:tr w:rsidR="003938F4">
        <w:trPr>
          <w:trHeight w:val="375"/>
          <w:jc w:val="center"/>
        </w:trPr>
        <w:tc>
          <w:tcPr>
            <w:tcW w:w="11780" w:type="dxa"/>
            <w:gridSpan w:val="7"/>
            <w:tcBorders>
              <w:top w:val="nil"/>
              <w:left w:val="nil"/>
              <w:bottom w:val="nil"/>
              <w:right w:val="nil"/>
            </w:tcBorders>
            <w:shd w:val="clear" w:color="000000" w:fill="FFFFFF"/>
            <w:noWrap/>
            <w:vAlign w:val="center"/>
          </w:tcPr>
          <w:p w:rsidR="003938F4" w:rsidRDefault="00984382">
            <w:pPr>
              <w:widowControl/>
              <w:jc w:val="center"/>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lastRenderedPageBreak/>
              <w:t>国有资本经营预算财政拨款支出决算表</w:t>
            </w:r>
          </w:p>
        </w:tc>
      </w:tr>
      <w:tr w:rsidR="003938F4">
        <w:trPr>
          <w:trHeight w:val="300"/>
          <w:jc w:val="center"/>
        </w:trPr>
        <w:tc>
          <w:tcPr>
            <w:tcW w:w="137"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136"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142"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669"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2069" w:type="dxa"/>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491" w:type="dxa"/>
            <w:tcBorders>
              <w:top w:val="nil"/>
              <w:left w:val="nil"/>
              <w:bottom w:val="nil"/>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公开</w:t>
            </w:r>
            <w:r>
              <w:rPr>
                <w:rFonts w:ascii="宋体" w:eastAsia="宋体" w:hAnsi="宋体" w:cs="Arial" w:hint="eastAsia"/>
                <w:color w:val="000000" w:themeColor="text1"/>
                <w:kern w:val="0"/>
                <w:sz w:val="22"/>
              </w:rPr>
              <w:t>09</w:t>
            </w:r>
            <w:r>
              <w:rPr>
                <w:rFonts w:ascii="宋体" w:eastAsia="宋体" w:hAnsi="宋体" w:cs="Arial" w:hint="eastAsia"/>
                <w:color w:val="000000" w:themeColor="text1"/>
                <w:kern w:val="0"/>
                <w:sz w:val="22"/>
              </w:rPr>
              <w:t>表</w:t>
            </w:r>
          </w:p>
        </w:tc>
      </w:tr>
      <w:tr w:rsidR="003938F4">
        <w:trPr>
          <w:trHeight w:val="300"/>
          <w:jc w:val="center"/>
        </w:trPr>
        <w:tc>
          <w:tcPr>
            <w:tcW w:w="3551" w:type="dxa"/>
            <w:gridSpan w:val="4"/>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部门：湖南省煤田地质局第六勘探队</w:t>
            </w:r>
          </w:p>
        </w:tc>
        <w:tc>
          <w:tcPr>
            <w:tcW w:w="2669"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2020</w:t>
            </w:r>
            <w:r>
              <w:rPr>
                <w:rFonts w:ascii="宋体" w:eastAsia="宋体" w:hAnsi="宋体" w:cs="Arial" w:hint="eastAsia"/>
                <w:color w:val="000000" w:themeColor="text1"/>
                <w:kern w:val="0"/>
                <w:sz w:val="18"/>
                <w:szCs w:val="18"/>
              </w:rPr>
              <w:t>年度</w:t>
            </w:r>
          </w:p>
        </w:tc>
        <w:tc>
          <w:tcPr>
            <w:tcW w:w="2069" w:type="dxa"/>
            <w:tcBorders>
              <w:top w:val="nil"/>
              <w:left w:val="nil"/>
              <w:bottom w:val="single" w:sz="4" w:space="0" w:color="808080"/>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18"/>
                <w:szCs w:val="18"/>
              </w:rPr>
            </w:pPr>
            <w:r>
              <w:rPr>
                <w:rFonts w:ascii="宋体" w:eastAsia="宋体" w:hAnsi="宋体" w:cs="Arial" w:hint="eastAsia"/>
                <w:color w:val="000000" w:themeColor="text1"/>
                <w:kern w:val="0"/>
                <w:sz w:val="18"/>
                <w:szCs w:val="18"/>
              </w:rPr>
              <w:t xml:space="preserve">　</w:t>
            </w:r>
          </w:p>
        </w:tc>
        <w:tc>
          <w:tcPr>
            <w:tcW w:w="3491" w:type="dxa"/>
            <w:tcBorders>
              <w:top w:val="nil"/>
              <w:left w:val="nil"/>
              <w:bottom w:val="single" w:sz="4" w:space="0" w:color="808080"/>
              <w:right w:val="nil"/>
            </w:tcBorders>
            <w:shd w:val="clear" w:color="000000" w:fill="FFFFFF"/>
            <w:noWrap/>
            <w:vAlign w:val="center"/>
          </w:tcPr>
          <w:p w:rsidR="003938F4" w:rsidRDefault="00984382">
            <w:pPr>
              <w:widowControl/>
              <w:jc w:val="right"/>
              <w:rPr>
                <w:rFonts w:ascii="宋体" w:eastAsia="宋体" w:hAnsi="宋体" w:cs="Arial"/>
                <w:color w:val="000000" w:themeColor="text1"/>
                <w:kern w:val="0"/>
                <w:sz w:val="22"/>
              </w:rPr>
            </w:pPr>
            <w:r>
              <w:rPr>
                <w:rFonts w:ascii="宋体" w:eastAsia="宋体" w:hAnsi="宋体" w:cs="Arial" w:hint="eastAsia"/>
                <w:color w:val="000000" w:themeColor="text1"/>
                <w:kern w:val="0"/>
                <w:sz w:val="22"/>
              </w:rPr>
              <w:t>金额单位：万元</w:t>
            </w:r>
          </w:p>
        </w:tc>
      </w:tr>
      <w:tr w:rsidR="003938F4">
        <w:trPr>
          <w:trHeight w:val="300"/>
          <w:jc w:val="center"/>
        </w:trPr>
        <w:tc>
          <w:tcPr>
            <w:tcW w:w="3551"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w:t>
            </w:r>
          </w:p>
        </w:tc>
        <w:tc>
          <w:tcPr>
            <w:tcW w:w="8229" w:type="dxa"/>
            <w:gridSpan w:val="3"/>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本年支出</w:t>
            </w:r>
          </w:p>
        </w:tc>
      </w:tr>
      <w:tr w:rsidR="003938F4">
        <w:trPr>
          <w:trHeight w:val="300"/>
          <w:jc w:val="center"/>
        </w:trPr>
        <w:tc>
          <w:tcPr>
            <w:tcW w:w="409" w:type="dxa"/>
            <w:gridSpan w:val="3"/>
            <w:vMerge w:val="restart"/>
            <w:tcBorders>
              <w:top w:val="nil"/>
              <w:left w:val="single" w:sz="4" w:space="0" w:color="000000"/>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功能分类科目编码</w:t>
            </w:r>
          </w:p>
        </w:tc>
        <w:tc>
          <w:tcPr>
            <w:tcW w:w="3142" w:type="dxa"/>
            <w:vMerge w:val="restart"/>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科目名称</w:t>
            </w:r>
          </w:p>
        </w:tc>
        <w:tc>
          <w:tcPr>
            <w:tcW w:w="2669"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2069"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基本支出</w:t>
            </w:r>
          </w:p>
        </w:tc>
        <w:tc>
          <w:tcPr>
            <w:tcW w:w="3491" w:type="dxa"/>
            <w:vMerge w:val="restart"/>
            <w:tcBorders>
              <w:top w:val="nil"/>
              <w:left w:val="nil"/>
              <w:bottom w:val="single" w:sz="4" w:space="0" w:color="000000"/>
              <w:right w:val="single" w:sz="4" w:space="0" w:color="000000"/>
            </w:tcBorders>
            <w:shd w:val="clear" w:color="000000" w:fill="FFFFFF"/>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项目支出</w:t>
            </w:r>
          </w:p>
        </w:tc>
      </w:tr>
      <w:tr w:rsidR="003938F4">
        <w:trPr>
          <w:trHeight w:val="300"/>
          <w:jc w:val="center"/>
        </w:trPr>
        <w:tc>
          <w:tcPr>
            <w:tcW w:w="409"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14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66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06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49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jc w:val="center"/>
        </w:trPr>
        <w:tc>
          <w:tcPr>
            <w:tcW w:w="409" w:type="dxa"/>
            <w:gridSpan w:val="3"/>
            <w:vMerge/>
            <w:tcBorders>
              <w:top w:val="nil"/>
              <w:left w:val="single" w:sz="4" w:space="0" w:color="000000"/>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142"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66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2069"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c>
          <w:tcPr>
            <w:tcW w:w="3491" w:type="dxa"/>
            <w:vMerge/>
            <w:tcBorders>
              <w:top w:val="nil"/>
              <w:left w:val="nil"/>
              <w:bottom w:val="single" w:sz="4" w:space="0" w:color="000000"/>
              <w:right w:val="single" w:sz="4" w:space="0" w:color="000000"/>
            </w:tcBorders>
            <w:vAlign w:val="center"/>
          </w:tcPr>
          <w:p w:rsidR="003938F4" w:rsidRDefault="003938F4">
            <w:pPr>
              <w:widowControl/>
              <w:jc w:val="left"/>
              <w:rPr>
                <w:rFonts w:ascii="宋体" w:eastAsia="宋体" w:hAnsi="宋体" w:cs="Arial"/>
                <w:color w:val="000000" w:themeColor="text1"/>
                <w:kern w:val="0"/>
                <w:sz w:val="20"/>
                <w:szCs w:val="20"/>
              </w:rPr>
            </w:pPr>
          </w:p>
        </w:tc>
      </w:tr>
      <w:tr w:rsidR="003938F4">
        <w:trPr>
          <w:trHeight w:val="300"/>
          <w:jc w:val="center"/>
        </w:trPr>
        <w:tc>
          <w:tcPr>
            <w:tcW w:w="3551"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栏次</w:t>
            </w:r>
          </w:p>
        </w:tc>
        <w:tc>
          <w:tcPr>
            <w:tcW w:w="26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1</w:t>
            </w:r>
          </w:p>
        </w:tc>
        <w:tc>
          <w:tcPr>
            <w:tcW w:w="20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2</w:t>
            </w:r>
          </w:p>
        </w:tc>
        <w:tc>
          <w:tcPr>
            <w:tcW w:w="349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center"/>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3</w:t>
            </w:r>
          </w:p>
        </w:tc>
      </w:tr>
      <w:tr w:rsidR="003938F4">
        <w:trPr>
          <w:trHeight w:val="300"/>
          <w:jc w:val="center"/>
        </w:trPr>
        <w:tc>
          <w:tcPr>
            <w:tcW w:w="3551" w:type="dxa"/>
            <w:gridSpan w:val="4"/>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合计</w:t>
            </w:r>
          </w:p>
        </w:tc>
        <w:tc>
          <w:tcPr>
            <w:tcW w:w="26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20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c>
          <w:tcPr>
            <w:tcW w:w="349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b/>
                <w:bCs/>
                <w:color w:val="000000" w:themeColor="text1"/>
                <w:kern w:val="0"/>
                <w:sz w:val="20"/>
                <w:szCs w:val="20"/>
              </w:rPr>
            </w:pPr>
            <w:r>
              <w:rPr>
                <w:rFonts w:ascii="宋体" w:eastAsia="宋体" w:hAnsi="宋体" w:cs="Arial" w:hint="eastAsia"/>
                <w:b/>
                <w:bCs/>
                <w:color w:val="000000" w:themeColor="text1"/>
                <w:kern w:val="0"/>
                <w:sz w:val="20"/>
                <w:szCs w:val="20"/>
              </w:rPr>
              <w:t xml:space="preserve">　</w:t>
            </w:r>
          </w:p>
        </w:tc>
      </w:tr>
      <w:tr w:rsidR="003938F4">
        <w:trPr>
          <w:trHeight w:val="300"/>
          <w:jc w:val="center"/>
        </w:trPr>
        <w:tc>
          <w:tcPr>
            <w:tcW w:w="409" w:type="dxa"/>
            <w:gridSpan w:val="3"/>
            <w:tcBorders>
              <w:top w:val="nil"/>
              <w:left w:val="single" w:sz="4" w:space="0" w:color="000000"/>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3142"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6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2069"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c>
          <w:tcPr>
            <w:tcW w:w="3491" w:type="dxa"/>
            <w:tcBorders>
              <w:top w:val="nil"/>
              <w:left w:val="nil"/>
              <w:bottom w:val="single" w:sz="4" w:space="0" w:color="000000"/>
              <w:right w:val="single" w:sz="4" w:space="0" w:color="000000"/>
            </w:tcBorders>
            <w:shd w:val="clear" w:color="000000" w:fill="FFFFFF"/>
            <w:noWrap/>
            <w:vAlign w:val="center"/>
          </w:tcPr>
          <w:p w:rsidR="003938F4" w:rsidRDefault="00984382">
            <w:pPr>
              <w:widowControl/>
              <w:jc w:val="righ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 xml:space="preserve">　</w:t>
            </w:r>
          </w:p>
        </w:tc>
      </w:tr>
      <w:tr w:rsidR="003938F4">
        <w:trPr>
          <w:trHeight w:val="300"/>
          <w:jc w:val="center"/>
        </w:trPr>
        <w:tc>
          <w:tcPr>
            <w:tcW w:w="11780" w:type="dxa"/>
            <w:gridSpan w:val="7"/>
            <w:tcBorders>
              <w:top w:val="nil"/>
              <w:left w:val="nil"/>
              <w:bottom w:val="nil"/>
              <w:right w:val="nil"/>
            </w:tcBorders>
            <w:shd w:val="clear" w:color="000000" w:fill="FFFFFF"/>
            <w:noWrap/>
            <w:vAlign w:val="center"/>
          </w:tcPr>
          <w:p w:rsidR="003938F4" w:rsidRDefault="00984382">
            <w:pPr>
              <w:widowControl/>
              <w:jc w:val="left"/>
              <w:rPr>
                <w:rFonts w:ascii="宋体" w:eastAsia="宋体" w:hAnsi="宋体" w:cs="Arial"/>
                <w:color w:val="000000" w:themeColor="text1"/>
                <w:kern w:val="0"/>
                <w:sz w:val="20"/>
                <w:szCs w:val="20"/>
              </w:rPr>
            </w:pPr>
            <w:r>
              <w:rPr>
                <w:rFonts w:ascii="宋体" w:eastAsia="宋体" w:hAnsi="宋体" w:cs="Arial" w:hint="eastAsia"/>
                <w:color w:val="000000" w:themeColor="text1"/>
                <w:kern w:val="0"/>
                <w:sz w:val="20"/>
                <w:szCs w:val="20"/>
              </w:rPr>
              <w:t>注：本表反映部门本年度国有资本经营预算财政拨款支出情况。</w:t>
            </w:r>
          </w:p>
        </w:tc>
      </w:tr>
    </w:tbl>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sectPr w:rsidR="003938F4">
          <w:pgSz w:w="16838" w:h="11906" w:orient="landscape"/>
          <w:pgMar w:top="720" w:right="720" w:bottom="720" w:left="720" w:header="851" w:footer="992" w:gutter="0"/>
          <w:cols w:space="425"/>
          <w:docGrid w:linePitch="312"/>
        </w:sect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984382">
      <w:pPr>
        <w:pStyle w:val="Default"/>
        <w:jc w:val="center"/>
        <w:rPr>
          <w:color w:val="000000" w:themeColor="text1"/>
          <w:sz w:val="72"/>
          <w:szCs w:val="72"/>
        </w:rPr>
      </w:pPr>
      <w:r>
        <w:rPr>
          <w:rFonts w:hint="eastAsia"/>
          <w:color w:val="000000" w:themeColor="text1"/>
          <w:sz w:val="72"/>
          <w:szCs w:val="72"/>
        </w:rPr>
        <w:t>第三部分</w:t>
      </w:r>
    </w:p>
    <w:p w:rsidR="003938F4" w:rsidRDefault="003938F4">
      <w:pPr>
        <w:pStyle w:val="Default"/>
        <w:jc w:val="center"/>
        <w:rPr>
          <w:color w:val="000000" w:themeColor="text1"/>
          <w:sz w:val="70"/>
          <w:szCs w:val="70"/>
        </w:rPr>
      </w:pPr>
    </w:p>
    <w:p w:rsidR="003938F4" w:rsidRDefault="00984382">
      <w:pPr>
        <w:pStyle w:val="Default"/>
        <w:jc w:val="center"/>
        <w:rPr>
          <w:color w:val="000000" w:themeColor="text1"/>
          <w:sz w:val="70"/>
          <w:szCs w:val="70"/>
        </w:rPr>
      </w:pPr>
      <w:r>
        <w:rPr>
          <w:color w:val="000000" w:themeColor="text1"/>
          <w:sz w:val="70"/>
          <w:szCs w:val="70"/>
        </w:rPr>
        <w:t>20</w:t>
      </w:r>
      <w:r>
        <w:rPr>
          <w:rFonts w:hint="eastAsia"/>
          <w:color w:val="000000" w:themeColor="text1"/>
          <w:sz w:val="70"/>
          <w:szCs w:val="70"/>
        </w:rPr>
        <w:t>20</w:t>
      </w:r>
      <w:r>
        <w:rPr>
          <w:rFonts w:hint="eastAsia"/>
          <w:color w:val="000000" w:themeColor="text1"/>
          <w:sz w:val="70"/>
          <w:szCs w:val="70"/>
        </w:rPr>
        <w:t>年度部门决算情况说明</w:t>
      </w:r>
    </w:p>
    <w:p w:rsidR="003938F4" w:rsidRDefault="00984382">
      <w:pPr>
        <w:widowControl/>
        <w:jc w:val="left"/>
        <w:rPr>
          <w:rFonts w:ascii="黑体" w:eastAsia="黑体" w:cs="黑体"/>
          <w:color w:val="000000" w:themeColor="text1"/>
          <w:kern w:val="0"/>
          <w:sz w:val="70"/>
          <w:szCs w:val="70"/>
        </w:rPr>
      </w:pPr>
      <w:r>
        <w:rPr>
          <w:color w:val="000000" w:themeColor="text1"/>
          <w:sz w:val="70"/>
          <w:szCs w:val="70"/>
        </w:rPr>
        <w:br w:type="page"/>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lastRenderedPageBreak/>
        <w:t>一、收入支出决算总体情况说明</w:t>
      </w:r>
    </w:p>
    <w:p w:rsidR="003938F4" w:rsidRPr="00984382" w:rsidRDefault="00984382">
      <w:pPr>
        <w:pStyle w:val="Default"/>
        <w:ind w:firstLineChars="200" w:firstLine="640"/>
        <w:rPr>
          <w:rFonts w:asciiTheme="minorEastAsia" w:eastAsiaTheme="minorEastAsia" w:hAnsiTheme="minorEastAsia"/>
          <w:color w:val="000000" w:themeColor="text1"/>
          <w:sz w:val="32"/>
          <w:szCs w:val="32"/>
        </w:rPr>
      </w:pPr>
      <w:r w:rsidRPr="00984382">
        <w:rPr>
          <w:rFonts w:asciiTheme="minorEastAsia" w:eastAsiaTheme="minorEastAsia" w:hAnsiTheme="minorEastAsia" w:hint="eastAsia"/>
          <w:color w:val="000000" w:themeColor="text1"/>
          <w:sz w:val="32"/>
          <w:szCs w:val="32"/>
        </w:rPr>
        <w:t>2020</w:t>
      </w:r>
      <w:r w:rsidRPr="00984382">
        <w:rPr>
          <w:rFonts w:asciiTheme="minorEastAsia" w:eastAsiaTheme="minorEastAsia" w:hAnsiTheme="minorEastAsia" w:hint="eastAsia"/>
          <w:color w:val="000000" w:themeColor="text1"/>
          <w:sz w:val="32"/>
          <w:szCs w:val="32"/>
        </w:rPr>
        <w:t>年度收入总计</w:t>
      </w:r>
      <w:r w:rsidRPr="00984382">
        <w:rPr>
          <w:rFonts w:asciiTheme="minorEastAsia" w:eastAsiaTheme="minorEastAsia" w:hAnsiTheme="minorEastAsia" w:hint="eastAsia"/>
          <w:color w:val="000000" w:themeColor="text1"/>
          <w:sz w:val="32"/>
          <w:szCs w:val="32"/>
        </w:rPr>
        <w:t>5315.97</w:t>
      </w:r>
      <w:r w:rsidRPr="00984382">
        <w:rPr>
          <w:rFonts w:asciiTheme="minorEastAsia" w:eastAsiaTheme="minorEastAsia" w:hAnsiTheme="minorEastAsia" w:hint="eastAsia"/>
          <w:color w:val="000000" w:themeColor="text1"/>
          <w:sz w:val="32"/>
          <w:szCs w:val="32"/>
        </w:rPr>
        <w:t>万元（含年初结余和结转</w:t>
      </w:r>
      <w:r w:rsidRPr="00984382">
        <w:rPr>
          <w:rFonts w:asciiTheme="minorEastAsia" w:eastAsiaTheme="minorEastAsia" w:hAnsiTheme="minorEastAsia" w:hint="eastAsia"/>
          <w:color w:val="000000" w:themeColor="text1"/>
          <w:sz w:val="32"/>
          <w:szCs w:val="32"/>
        </w:rPr>
        <w:t>1020.58</w:t>
      </w:r>
      <w:r w:rsidRPr="00984382">
        <w:rPr>
          <w:rFonts w:asciiTheme="minorEastAsia" w:eastAsiaTheme="minorEastAsia" w:hAnsiTheme="minorEastAsia" w:hint="eastAsia"/>
          <w:color w:val="000000" w:themeColor="text1"/>
          <w:sz w:val="32"/>
          <w:szCs w:val="32"/>
        </w:rPr>
        <w:t>万元），与上年</w:t>
      </w:r>
      <w:r w:rsidRPr="00984382">
        <w:rPr>
          <w:rFonts w:asciiTheme="minorEastAsia" w:eastAsiaTheme="minorEastAsia" w:hAnsiTheme="minorEastAsia" w:hint="eastAsia"/>
          <w:color w:val="000000" w:themeColor="text1"/>
          <w:sz w:val="32"/>
          <w:szCs w:val="32"/>
        </w:rPr>
        <w:t>3919.99</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相比增加</w:t>
      </w:r>
      <w:r w:rsidRPr="00984382">
        <w:rPr>
          <w:rFonts w:asciiTheme="minorEastAsia" w:eastAsiaTheme="minorEastAsia" w:hAnsiTheme="minorEastAsia" w:hint="eastAsia"/>
          <w:color w:val="000000" w:themeColor="text1"/>
          <w:sz w:val="32"/>
          <w:szCs w:val="32"/>
        </w:rPr>
        <w:t>1395.98</w:t>
      </w:r>
      <w:r w:rsidRPr="00984382">
        <w:rPr>
          <w:rFonts w:asciiTheme="minorEastAsia" w:eastAsiaTheme="minorEastAsia" w:hAnsiTheme="minorEastAsia" w:hint="eastAsia"/>
          <w:color w:val="000000" w:themeColor="text1"/>
          <w:sz w:val="32"/>
          <w:szCs w:val="32"/>
        </w:rPr>
        <w:t>万元，增长</w:t>
      </w:r>
      <w:r w:rsidRPr="00984382">
        <w:rPr>
          <w:rFonts w:asciiTheme="minorEastAsia" w:eastAsiaTheme="minorEastAsia" w:hAnsiTheme="minorEastAsia" w:hint="eastAsia"/>
          <w:color w:val="000000" w:themeColor="text1"/>
          <w:sz w:val="32"/>
          <w:szCs w:val="32"/>
        </w:rPr>
        <w:t>35.61</w:t>
      </w:r>
      <w:r w:rsidRPr="00984382">
        <w:rPr>
          <w:rFonts w:asciiTheme="minorEastAsia" w:eastAsiaTheme="minorEastAsia" w:hAnsiTheme="minorEastAsia" w:hint="eastAsia"/>
          <w:color w:val="000000" w:themeColor="text1"/>
          <w:sz w:val="32"/>
          <w:szCs w:val="32"/>
        </w:rPr>
        <w:t>%</w:t>
      </w:r>
      <w:r w:rsidRPr="00984382">
        <w:rPr>
          <w:rFonts w:asciiTheme="minorEastAsia" w:eastAsiaTheme="minorEastAsia" w:hAnsiTheme="minorEastAsia" w:hint="eastAsia"/>
          <w:color w:val="000000" w:themeColor="text1"/>
          <w:sz w:val="32"/>
          <w:szCs w:val="32"/>
        </w:rPr>
        <w:t>，主要是因为</w:t>
      </w:r>
      <w:r w:rsidRPr="00984382">
        <w:rPr>
          <w:rFonts w:asciiTheme="minorEastAsia" w:eastAsiaTheme="minorEastAsia" w:hAnsiTheme="minorEastAsia" w:hint="eastAsia"/>
          <w:color w:val="000000" w:themeColor="text1"/>
          <w:sz w:val="32"/>
          <w:szCs w:val="32"/>
        </w:rPr>
        <w:t>年初结转和结余及本年</w:t>
      </w:r>
      <w:r w:rsidRPr="00984382">
        <w:rPr>
          <w:rFonts w:asciiTheme="minorEastAsia" w:eastAsiaTheme="minorEastAsia" w:hAnsiTheme="minorEastAsia" w:hint="eastAsia"/>
          <w:color w:val="000000" w:themeColor="text1"/>
          <w:sz w:val="32"/>
          <w:szCs w:val="32"/>
        </w:rPr>
        <w:t>经</w:t>
      </w:r>
      <w:r w:rsidRPr="00984382">
        <w:rPr>
          <w:rFonts w:asciiTheme="minorEastAsia" w:eastAsiaTheme="minorEastAsia" w:hAnsiTheme="minorEastAsia"/>
          <w:color w:val="000000" w:themeColor="text1"/>
          <w:sz w:val="32"/>
          <w:szCs w:val="32"/>
        </w:rPr>
        <w:t>营服务收入</w:t>
      </w:r>
      <w:r w:rsidRPr="00984382">
        <w:rPr>
          <w:rFonts w:asciiTheme="minorEastAsia" w:eastAsiaTheme="minorEastAsia" w:hAnsiTheme="minorEastAsia" w:hint="eastAsia"/>
          <w:color w:val="000000" w:themeColor="text1"/>
          <w:sz w:val="32"/>
          <w:szCs w:val="32"/>
        </w:rPr>
        <w:t>增加</w:t>
      </w:r>
      <w:r w:rsidRPr="00984382">
        <w:rPr>
          <w:rFonts w:asciiTheme="minorEastAsia" w:eastAsiaTheme="minorEastAsia" w:hAnsiTheme="minorEastAsia"/>
          <w:color w:val="000000" w:themeColor="text1"/>
          <w:sz w:val="32"/>
          <w:szCs w:val="32"/>
        </w:rPr>
        <w:t>。</w:t>
      </w:r>
      <w:r w:rsidRPr="00984382">
        <w:rPr>
          <w:rFonts w:asciiTheme="minorEastAsia" w:eastAsiaTheme="minorEastAsia" w:hAnsiTheme="minorEastAsia"/>
          <w:color w:val="000000" w:themeColor="text1"/>
          <w:sz w:val="32"/>
          <w:szCs w:val="32"/>
        </w:rPr>
        <w:t>支出</w:t>
      </w:r>
      <w:r w:rsidRPr="00984382">
        <w:rPr>
          <w:rFonts w:asciiTheme="minorEastAsia" w:eastAsiaTheme="minorEastAsia" w:hAnsiTheme="minorEastAsia" w:hint="eastAsia"/>
          <w:color w:val="000000" w:themeColor="text1"/>
          <w:sz w:val="32"/>
          <w:szCs w:val="32"/>
        </w:rPr>
        <w:t>总计</w:t>
      </w:r>
      <w:r w:rsidRPr="00984382">
        <w:rPr>
          <w:rFonts w:asciiTheme="minorEastAsia" w:eastAsiaTheme="minorEastAsia" w:hAnsiTheme="minorEastAsia" w:hint="eastAsia"/>
          <w:color w:val="000000" w:themeColor="text1"/>
          <w:sz w:val="32"/>
          <w:szCs w:val="32"/>
        </w:rPr>
        <w:t>5315.</w:t>
      </w:r>
      <w:r w:rsidRPr="00984382">
        <w:rPr>
          <w:rFonts w:asciiTheme="minorEastAsia" w:eastAsiaTheme="minorEastAsia" w:hAnsiTheme="minorEastAsia" w:hint="eastAsia"/>
          <w:color w:val="000000" w:themeColor="text1"/>
          <w:sz w:val="32"/>
          <w:szCs w:val="32"/>
        </w:rPr>
        <w:t>97</w:t>
      </w:r>
      <w:r w:rsidRPr="00984382">
        <w:rPr>
          <w:rFonts w:asciiTheme="minorEastAsia" w:eastAsiaTheme="minorEastAsia" w:hAnsiTheme="minorEastAsia" w:hint="eastAsia"/>
          <w:color w:val="000000" w:themeColor="text1"/>
          <w:sz w:val="32"/>
          <w:szCs w:val="32"/>
        </w:rPr>
        <w:t>万元（含结余分配78.83万元，年末结转和结余241.2万元）</w:t>
      </w:r>
      <w:r w:rsidRPr="00984382">
        <w:rPr>
          <w:rFonts w:asciiTheme="minorEastAsia" w:eastAsiaTheme="minorEastAsia" w:hAnsiTheme="minorEastAsia" w:hint="eastAsia"/>
          <w:color w:val="000000" w:themeColor="text1"/>
          <w:sz w:val="32"/>
          <w:szCs w:val="32"/>
        </w:rPr>
        <w:t>，与上年</w:t>
      </w:r>
      <w:r w:rsidRPr="00984382">
        <w:rPr>
          <w:rFonts w:asciiTheme="minorEastAsia" w:eastAsiaTheme="minorEastAsia" w:hAnsiTheme="minorEastAsia" w:hint="eastAsia"/>
          <w:color w:val="000000" w:themeColor="text1"/>
          <w:sz w:val="32"/>
          <w:szCs w:val="32"/>
        </w:rPr>
        <w:t>3919.99</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相比增加</w:t>
      </w:r>
      <w:r w:rsidRPr="00984382">
        <w:rPr>
          <w:rFonts w:asciiTheme="minorEastAsia" w:eastAsiaTheme="minorEastAsia" w:hAnsiTheme="minorEastAsia" w:hint="eastAsia"/>
          <w:color w:val="000000" w:themeColor="text1"/>
          <w:sz w:val="32"/>
          <w:szCs w:val="32"/>
        </w:rPr>
        <w:t>1395.98</w:t>
      </w:r>
      <w:r w:rsidRPr="00984382">
        <w:rPr>
          <w:rFonts w:asciiTheme="minorEastAsia" w:eastAsiaTheme="minorEastAsia" w:hAnsiTheme="minorEastAsia" w:hint="eastAsia"/>
          <w:color w:val="000000" w:themeColor="text1"/>
          <w:sz w:val="32"/>
          <w:szCs w:val="32"/>
        </w:rPr>
        <w:t>万元，增长</w:t>
      </w:r>
      <w:r w:rsidRPr="00984382">
        <w:rPr>
          <w:rFonts w:asciiTheme="minorEastAsia" w:eastAsiaTheme="minorEastAsia" w:hAnsiTheme="minorEastAsia" w:hint="eastAsia"/>
          <w:color w:val="000000" w:themeColor="text1"/>
          <w:sz w:val="32"/>
          <w:szCs w:val="32"/>
        </w:rPr>
        <w:t>35.61</w:t>
      </w:r>
      <w:r w:rsidRPr="00984382">
        <w:rPr>
          <w:rFonts w:asciiTheme="minorEastAsia" w:eastAsiaTheme="minorEastAsia" w:hAnsiTheme="minorEastAsia" w:hint="eastAsia"/>
          <w:color w:val="000000" w:themeColor="text1"/>
          <w:sz w:val="32"/>
          <w:szCs w:val="32"/>
        </w:rPr>
        <w:t>%</w:t>
      </w:r>
      <w:r w:rsidRPr="00984382">
        <w:rPr>
          <w:rFonts w:asciiTheme="minorEastAsia" w:eastAsiaTheme="minorEastAsia" w:hAnsiTheme="minorEastAsia" w:hint="eastAsia"/>
          <w:color w:val="000000" w:themeColor="text1"/>
          <w:sz w:val="32"/>
          <w:szCs w:val="32"/>
        </w:rPr>
        <w:t>，主要是上年结转资金较多和经营支出增加。</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二、收入决算情况说明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本年收入合计</w:t>
      </w:r>
      <w:r>
        <w:rPr>
          <w:rFonts w:asciiTheme="minorEastAsia" w:eastAsiaTheme="minorEastAsia" w:hAnsiTheme="minorEastAsia" w:hint="eastAsia"/>
          <w:color w:val="000000" w:themeColor="text1"/>
          <w:sz w:val="32"/>
          <w:szCs w:val="32"/>
        </w:rPr>
        <w:t>4295.4</w:t>
      </w:r>
      <w:r>
        <w:rPr>
          <w:rFonts w:asciiTheme="minorEastAsia" w:eastAsiaTheme="minorEastAsia" w:hAnsiTheme="minorEastAsia" w:hint="eastAsia"/>
          <w:color w:val="000000" w:themeColor="text1"/>
          <w:sz w:val="32"/>
          <w:szCs w:val="32"/>
        </w:rPr>
        <w:t>万元，其中：财政拨款收入</w:t>
      </w:r>
      <w:r>
        <w:rPr>
          <w:rFonts w:asciiTheme="minorEastAsia" w:eastAsiaTheme="minorEastAsia" w:hAnsiTheme="minorEastAsia" w:hint="eastAsia"/>
          <w:color w:val="000000" w:themeColor="text1"/>
          <w:sz w:val="32"/>
          <w:szCs w:val="32"/>
        </w:rPr>
        <w:t>2904.72</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67.62%</w:t>
      </w:r>
      <w:r>
        <w:rPr>
          <w:rFonts w:asciiTheme="minorEastAsia" w:eastAsiaTheme="minorEastAsia" w:hAnsiTheme="minorEastAsia" w:hint="eastAsia"/>
          <w:color w:val="000000" w:themeColor="text1"/>
          <w:sz w:val="32"/>
          <w:szCs w:val="32"/>
        </w:rPr>
        <w:t>；上级补助收入</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万元；事业收入</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万元；经营收入</w:t>
      </w:r>
      <w:r>
        <w:rPr>
          <w:rFonts w:asciiTheme="minorEastAsia" w:eastAsiaTheme="minorEastAsia" w:hAnsiTheme="minorEastAsia" w:hint="eastAsia"/>
          <w:color w:val="000000" w:themeColor="text1"/>
          <w:sz w:val="32"/>
          <w:szCs w:val="32"/>
        </w:rPr>
        <w:t>1390.68</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32.38%</w:t>
      </w:r>
      <w:r>
        <w:rPr>
          <w:rFonts w:asciiTheme="minorEastAsia" w:eastAsiaTheme="minorEastAsia" w:hAnsiTheme="minorEastAsia" w:hint="eastAsia"/>
          <w:color w:val="000000" w:themeColor="text1"/>
          <w:sz w:val="32"/>
          <w:szCs w:val="32"/>
        </w:rPr>
        <w:t>；附属单位上缴收入</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万元；其他收入</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三、支出决算情况说明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本年支出合计</w:t>
      </w:r>
      <w:r>
        <w:rPr>
          <w:rFonts w:asciiTheme="minorEastAsia" w:eastAsiaTheme="minorEastAsia" w:hAnsiTheme="minorEastAsia" w:hint="eastAsia"/>
          <w:color w:val="000000" w:themeColor="text1"/>
          <w:sz w:val="32"/>
          <w:szCs w:val="32"/>
        </w:rPr>
        <w:t>4995.94</w:t>
      </w:r>
      <w:r>
        <w:rPr>
          <w:rFonts w:asciiTheme="minorEastAsia" w:eastAsiaTheme="minorEastAsia" w:hAnsiTheme="minorEastAsia"/>
          <w:color w:val="000000" w:themeColor="text1"/>
          <w:sz w:val="32"/>
          <w:szCs w:val="32"/>
        </w:rPr>
        <w:t>万元，其中：基本支出</w:t>
      </w:r>
      <w:r>
        <w:rPr>
          <w:rFonts w:asciiTheme="minorEastAsia" w:eastAsiaTheme="minorEastAsia" w:hAnsiTheme="minorEastAsia" w:hint="eastAsia"/>
          <w:color w:val="000000" w:themeColor="text1"/>
          <w:sz w:val="32"/>
          <w:szCs w:val="32"/>
        </w:rPr>
        <w:t>3035.02</w:t>
      </w:r>
      <w:r>
        <w:rPr>
          <w:rFonts w:asciiTheme="minorEastAsia" w:eastAsiaTheme="minorEastAsia" w:hAnsiTheme="minorEastAsia"/>
          <w:color w:val="000000" w:themeColor="text1"/>
          <w:sz w:val="32"/>
          <w:szCs w:val="32"/>
        </w:rPr>
        <w:t>万元，占</w:t>
      </w:r>
      <w:r>
        <w:rPr>
          <w:rFonts w:asciiTheme="minorEastAsia" w:eastAsiaTheme="minorEastAsia" w:hAnsiTheme="minorEastAsia" w:hint="eastAsia"/>
          <w:color w:val="000000" w:themeColor="text1"/>
          <w:sz w:val="32"/>
          <w:szCs w:val="32"/>
        </w:rPr>
        <w:t>60.75</w:t>
      </w:r>
      <w:r>
        <w:rPr>
          <w:rFonts w:asciiTheme="minorEastAsia" w:eastAsiaTheme="minorEastAsia" w:hAnsiTheme="minorEastAsia"/>
          <w:color w:val="000000" w:themeColor="text1"/>
          <w:sz w:val="32"/>
          <w:szCs w:val="32"/>
        </w:rPr>
        <w:t>%</w:t>
      </w:r>
      <w:r>
        <w:rPr>
          <w:rFonts w:asciiTheme="minorEastAsia" w:eastAsiaTheme="minorEastAsia" w:hAnsiTheme="minorEastAsia"/>
          <w:color w:val="000000" w:themeColor="text1"/>
          <w:sz w:val="32"/>
          <w:szCs w:val="32"/>
        </w:rPr>
        <w:t>；项目支出</w:t>
      </w:r>
      <w:r>
        <w:rPr>
          <w:rFonts w:asciiTheme="minorEastAsia" w:eastAsiaTheme="minorEastAsia" w:hAnsiTheme="minorEastAsia" w:hint="eastAsia"/>
          <w:color w:val="000000" w:themeColor="text1"/>
          <w:sz w:val="32"/>
          <w:szCs w:val="32"/>
        </w:rPr>
        <w:t>649.07</w:t>
      </w:r>
      <w:r>
        <w:rPr>
          <w:rFonts w:asciiTheme="minorEastAsia" w:eastAsiaTheme="minorEastAsia" w:hAnsiTheme="minorEastAsia"/>
          <w:color w:val="000000" w:themeColor="text1"/>
          <w:sz w:val="32"/>
          <w:szCs w:val="32"/>
        </w:rPr>
        <w:t>万元，占</w:t>
      </w:r>
      <w:r>
        <w:rPr>
          <w:rFonts w:asciiTheme="minorEastAsia" w:eastAsiaTheme="minorEastAsia" w:hAnsiTheme="minorEastAsia" w:hint="eastAsia"/>
          <w:color w:val="000000" w:themeColor="text1"/>
          <w:sz w:val="32"/>
          <w:szCs w:val="32"/>
        </w:rPr>
        <w:t>12.99</w:t>
      </w:r>
      <w:r>
        <w:rPr>
          <w:rFonts w:asciiTheme="minorEastAsia" w:eastAsiaTheme="minorEastAsia" w:hAnsiTheme="minorEastAsia"/>
          <w:color w:val="000000" w:themeColor="text1"/>
          <w:sz w:val="32"/>
          <w:szCs w:val="32"/>
        </w:rPr>
        <w:t>%</w:t>
      </w:r>
      <w:r>
        <w:rPr>
          <w:rFonts w:asciiTheme="minorEastAsia" w:eastAsiaTheme="minorEastAsia" w:hAnsiTheme="minorEastAsia"/>
          <w:color w:val="000000" w:themeColor="text1"/>
          <w:sz w:val="32"/>
          <w:szCs w:val="32"/>
        </w:rPr>
        <w:t>；上缴上级支出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color w:val="000000" w:themeColor="text1"/>
          <w:sz w:val="32"/>
          <w:szCs w:val="32"/>
        </w:rPr>
        <w:t>万元；经营支出</w:t>
      </w:r>
      <w:r>
        <w:rPr>
          <w:rFonts w:asciiTheme="minorEastAsia" w:eastAsiaTheme="minorEastAsia" w:hAnsiTheme="minorEastAsia" w:hint="eastAsia"/>
          <w:color w:val="000000" w:themeColor="text1"/>
          <w:sz w:val="32"/>
          <w:szCs w:val="32"/>
        </w:rPr>
        <w:t>1311.84</w:t>
      </w:r>
      <w:r>
        <w:rPr>
          <w:rFonts w:asciiTheme="minorEastAsia" w:eastAsiaTheme="minorEastAsia" w:hAnsiTheme="minorEastAsia"/>
          <w:color w:val="000000" w:themeColor="text1"/>
          <w:sz w:val="32"/>
          <w:szCs w:val="32"/>
        </w:rPr>
        <w:t>万元，占</w:t>
      </w:r>
      <w:r>
        <w:rPr>
          <w:rFonts w:asciiTheme="minorEastAsia" w:eastAsiaTheme="minorEastAsia" w:hAnsiTheme="minorEastAsia" w:hint="eastAsia"/>
          <w:color w:val="000000" w:themeColor="text1"/>
          <w:sz w:val="32"/>
          <w:szCs w:val="32"/>
        </w:rPr>
        <w:t>26.26</w:t>
      </w:r>
      <w:r>
        <w:rPr>
          <w:rFonts w:asciiTheme="minorEastAsia" w:eastAsiaTheme="minorEastAsia" w:hAnsiTheme="minorEastAsia"/>
          <w:color w:val="000000" w:themeColor="text1"/>
          <w:sz w:val="32"/>
          <w:szCs w:val="32"/>
        </w:rPr>
        <w:t>%</w:t>
      </w:r>
      <w:r>
        <w:rPr>
          <w:rFonts w:asciiTheme="minorEastAsia" w:eastAsiaTheme="minorEastAsia" w:hAnsiTheme="minorEastAsia"/>
          <w:color w:val="000000" w:themeColor="text1"/>
          <w:sz w:val="32"/>
          <w:szCs w:val="32"/>
        </w:rPr>
        <w:t>；对附属单位补助支出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color w:val="000000" w:themeColor="text1"/>
          <w:sz w:val="32"/>
          <w:szCs w:val="32"/>
        </w:rPr>
        <w:t>万元。</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四、财政拨款收入支出决算总体情况说明</w:t>
      </w:r>
    </w:p>
    <w:p w:rsidR="003938F4" w:rsidRPr="00984382" w:rsidRDefault="00984382">
      <w:pPr>
        <w:pStyle w:val="Default"/>
        <w:ind w:firstLine="648"/>
        <w:rPr>
          <w:rFonts w:asciiTheme="minorEastAsia" w:eastAsiaTheme="minorEastAsia" w:hAnsiTheme="minorEastAsia"/>
          <w:color w:val="000000" w:themeColor="text1"/>
          <w:sz w:val="32"/>
          <w:szCs w:val="32"/>
        </w:rPr>
      </w:pPr>
      <w:r w:rsidRPr="00984382">
        <w:rPr>
          <w:rFonts w:asciiTheme="minorEastAsia" w:eastAsiaTheme="minorEastAsia" w:hAnsiTheme="minorEastAsia" w:hint="eastAsia"/>
          <w:color w:val="000000" w:themeColor="text1"/>
          <w:sz w:val="32"/>
          <w:szCs w:val="32"/>
        </w:rPr>
        <w:t>2020</w:t>
      </w:r>
      <w:r w:rsidRPr="00984382">
        <w:rPr>
          <w:rFonts w:asciiTheme="minorEastAsia" w:eastAsiaTheme="minorEastAsia" w:hAnsiTheme="minorEastAsia" w:hint="eastAsia"/>
          <w:color w:val="000000" w:themeColor="text1"/>
          <w:sz w:val="32"/>
          <w:szCs w:val="32"/>
        </w:rPr>
        <w:t>年度财政拨款收入</w:t>
      </w:r>
      <w:r w:rsidRPr="00984382">
        <w:rPr>
          <w:rFonts w:asciiTheme="minorEastAsia" w:eastAsiaTheme="minorEastAsia" w:hAnsiTheme="minorEastAsia" w:hint="eastAsia"/>
          <w:color w:val="000000" w:themeColor="text1"/>
          <w:sz w:val="32"/>
          <w:szCs w:val="32"/>
        </w:rPr>
        <w:t>总计</w:t>
      </w:r>
      <w:r w:rsidRPr="00984382">
        <w:rPr>
          <w:rFonts w:asciiTheme="minorEastAsia" w:eastAsiaTheme="minorEastAsia" w:hAnsiTheme="minorEastAsia" w:hint="eastAsia"/>
          <w:color w:val="000000" w:themeColor="text1"/>
          <w:sz w:val="32"/>
          <w:szCs w:val="32"/>
        </w:rPr>
        <w:t>3920.02</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（含年初财政拨款结转和结余</w:t>
      </w:r>
      <w:r w:rsidRPr="00984382">
        <w:rPr>
          <w:rFonts w:asciiTheme="minorEastAsia" w:eastAsiaTheme="minorEastAsia" w:hAnsiTheme="minorEastAsia" w:hint="eastAsia"/>
          <w:color w:val="000000" w:themeColor="text1"/>
          <w:sz w:val="32"/>
          <w:szCs w:val="32"/>
        </w:rPr>
        <w:t>1015.3</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w:t>
      </w:r>
      <w:r w:rsidRPr="00984382">
        <w:rPr>
          <w:rFonts w:asciiTheme="minorEastAsia" w:eastAsiaTheme="minorEastAsia" w:hAnsiTheme="minorEastAsia" w:hint="eastAsia"/>
          <w:color w:val="000000" w:themeColor="text1"/>
          <w:sz w:val="32"/>
          <w:szCs w:val="32"/>
        </w:rPr>
        <w:t>，与上年</w:t>
      </w:r>
      <w:r w:rsidRPr="00984382">
        <w:rPr>
          <w:rFonts w:asciiTheme="minorEastAsia" w:eastAsiaTheme="minorEastAsia" w:hAnsiTheme="minorEastAsia" w:hint="eastAsia"/>
          <w:color w:val="000000" w:themeColor="text1"/>
          <w:sz w:val="32"/>
          <w:szCs w:val="32"/>
        </w:rPr>
        <w:t>3367.67</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相比</w:t>
      </w:r>
      <w:r w:rsidRPr="00984382">
        <w:rPr>
          <w:rFonts w:asciiTheme="minorEastAsia" w:eastAsiaTheme="minorEastAsia" w:hAnsiTheme="minorEastAsia" w:hint="eastAsia"/>
          <w:color w:val="000000" w:themeColor="text1"/>
          <w:sz w:val="32"/>
          <w:szCs w:val="32"/>
        </w:rPr>
        <w:t>增加</w:t>
      </w:r>
      <w:r w:rsidRPr="00984382">
        <w:rPr>
          <w:rFonts w:asciiTheme="minorEastAsia" w:eastAsiaTheme="minorEastAsia" w:hAnsiTheme="minorEastAsia" w:hint="eastAsia"/>
          <w:color w:val="000000" w:themeColor="text1"/>
          <w:sz w:val="32"/>
          <w:szCs w:val="32"/>
        </w:rPr>
        <w:t>552.35</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增加</w:t>
      </w:r>
      <w:r w:rsidRPr="00984382">
        <w:rPr>
          <w:rFonts w:asciiTheme="minorEastAsia" w:eastAsiaTheme="minorEastAsia" w:hAnsiTheme="minorEastAsia" w:hint="eastAsia"/>
          <w:color w:val="000000" w:themeColor="text1"/>
          <w:sz w:val="32"/>
          <w:szCs w:val="32"/>
        </w:rPr>
        <w:t>16.4</w:t>
      </w:r>
      <w:r w:rsidRPr="00984382">
        <w:rPr>
          <w:rFonts w:asciiTheme="minorEastAsia" w:eastAsiaTheme="minorEastAsia" w:hAnsiTheme="minorEastAsia" w:hint="eastAsia"/>
          <w:color w:val="000000" w:themeColor="text1"/>
          <w:sz w:val="32"/>
          <w:szCs w:val="32"/>
        </w:rPr>
        <w:t>%</w:t>
      </w:r>
      <w:r w:rsidRPr="00984382">
        <w:rPr>
          <w:rFonts w:asciiTheme="minorEastAsia" w:eastAsiaTheme="minorEastAsia" w:hAnsiTheme="minorEastAsia" w:hint="eastAsia"/>
          <w:color w:val="000000" w:themeColor="text1"/>
          <w:sz w:val="32"/>
          <w:szCs w:val="32"/>
        </w:rPr>
        <w:t>，主要原因是上年结转资金</w:t>
      </w:r>
      <w:r w:rsidRPr="00984382">
        <w:rPr>
          <w:rFonts w:asciiTheme="minorEastAsia" w:eastAsiaTheme="minorEastAsia" w:hAnsiTheme="minorEastAsia" w:hint="eastAsia"/>
          <w:color w:val="000000" w:themeColor="text1"/>
          <w:sz w:val="32"/>
          <w:szCs w:val="32"/>
        </w:rPr>
        <w:t>较多</w:t>
      </w:r>
      <w:r w:rsidRPr="00984382">
        <w:rPr>
          <w:rFonts w:asciiTheme="minorEastAsia" w:eastAsiaTheme="minorEastAsia" w:hAnsiTheme="minorEastAsia" w:hint="eastAsia"/>
          <w:color w:val="000000" w:themeColor="text1"/>
          <w:sz w:val="32"/>
          <w:szCs w:val="32"/>
        </w:rPr>
        <w:t>。财政拨款支出</w:t>
      </w:r>
      <w:r w:rsidRPr="00984382">
        <w:rPr>
          <w:rFonts w:asciiTheme="minorEastAsia" w:eastAsiaTheme="minorEastAsia" w:hAnsiTheme="minorEastAsia" w:hint="eastAsia"/>
          <w:color w:val="000000" w:themeColor="text1"/>
          <w:sz w:val="32"/>
          <w:szCs w:val="32"/>
        </w:rPr>
        <w:t>总计</w:t>
      </w:r>
      <w:r w:rsidRPr="00984382">
        <w:rPr>
          <w:rFonts w:asciiTheme="minorEastAsia" w:eastAsiaTheme="minorEastAsia" w:hAnsiTheme="minorEastAsia" w:hint="eastAsia"/>
          <w:color w:val="000000" w:themeColor="text1"/>
          <w:sz w:val="32"/>
          <w:szCs w:val="32"/>
        </w:rPr>
        <w:t>3920.02</w:t>
      </w:r>
      <w:r w:rsidRPr="00984382">
        <w:rPr>
          <w:rFonts w:asciiTheme="minorEastAsia" w:eastAsiaTheme="minorEastAsia" w:hAnsiTheme="minorEastAsia" w:hint="eastAsia"/>
          <w:color w:val="000000" w:themeColor="text1"/>
          <w:sz w:val="32"/>
          <w:szCs w:val="32"/>
        </w:rPr>
        <w:t>万元</w:t>
      </w:r>
      <w:r>
        <w:rPr>
          <w:rFonts w:asciiTheme="minorEastAsia" w:eastAsiaTheme="minorEastAsia" w:hAnsiTheme="minorEastAsia" w:hint="eastAsia"/>
          <w:color w:val="000000" w:themeColor="text1"/>
          <w:sz w:val="32"/>
          <w:szCs w:val="32"/>
        </w:rPr>
        <w:t>（含年末财政拨款结转和结余</w:t>
      </w:r>
      <w:r>
        <w:rPr>
          <w:rFonts w:asciiTheme="minorEastAsia" w:eastAsiaTheme="minorEastAsia" w:hAnsiTheme="minorEastAsia" w:hint="eastAsia"/>
          <w:color w:val="000000" w:themeColor="text1"/>
          <w:sz w:val="32"/>
          <w:szCs w:val="32"/>
        </w:rPr>
        <w:lastRenderedPageBreak/>
        <w:t>235.93万元）</w:t>
      </w:r>
      <w:r w:rsidRPr="00984382">
        <w:rPr>
          <w:rFonts w:asciiTheme="minorEastAsia" w:eastAsiaTheme="minorEastAsia" w:hAnsiTheme="minorEastAsia" w:hint="eastAsia"/>
          <w:color w:val="000000" w:themeColor="text1"/>
          <w:sz w:val="32"/>
          <w:szCs w:val="32"/>
        </w:rPr>
        <w:t>，与上年</w:t>
      </w:r>
      <w:r w:rsidRPr="00984382">
        <w:rPr>
          <w:rFonts w:asciiTheme="minorEastAsia" w:eastAsiaTheme="minorEastAsia" w:hAnsiTheme="minorEastAsia" w:hint="eastAsia"/>
          <w:color w:val="000000" w:themeColor="text1"/>
          <w:sz w:val="32"/>
          <w:szCs w:val="32"/>
        </w:rPr>
        <w:t>3367.67</w:t>
      </w:r>
      <w:r w:rsidRPr="00984382">
        <w:rPr>
          <w:rFonts w:asciiTheme="minorEastAsia" w:eastAsiaTheme="minorEastAsia" w:hAnsiTheme="minorEastAsia" w:hint="eastAsia"/>
          <w:color w:val="000000" w:themeColor="text1"/>
          <w:sz w:val="32"/>
          <w:szCs w:val="32"/>
        </w:rPr>
        <w:t>万元相比</w:t>
      </w:r>
      <w:r w:rsidRPr="00984382">
        <w:rPr>
          <w:rFonts w:asciiTheme="minorEastAsia" w:eastAsiaTheme="minorEastAsia" w:hAnsiTheme="minorEastAsia" w:hint="eastAsia"/>
          <w:color w:val="000000" w:themeColor="text1"/>
          <w:sz w:val="32"/>
          <w:szCs w:val="32"/>
        </w:rPr>
        <w:t>增加</w:t>
      </w:r>
      <w:r w:rsidRPr="00984382">
        <w:rPr>
          <w:rFonts w:asciiTheme="minorEastAsia" w:eastAsiaTheme="minorEastAsia" w:hAnsiTheme="minorEastAsia" w:hint="eastAsia"/>
          <w:color w:val="000000" w:themeColor="text1"/>
          <w:sz w:val="32"/>
          <w:szCs w:val="32"/>
        </w:rPr>
        <w:t>552.35</w:t>
      </w:r>
      <w:r w:rsidRPr="00984382">
        <w:rPr>
          <w:rFonts w:asciiTheme="minorEastAsia" w:eastAsiaTheme="minorEastAsia" w:hAnsiTheme="minorEastAsia" w:hint="eastAsia"/>
          <w:color w:val="000000" w:themeColor="text1"/>
          <w:sz w:val="32"/>
          <w:szCs w:val="32"/>
        </w:rPr>
        <w:t>万元，</w:t>
      </w:r>
      <w:r w:rsidRPr="00984382">
        <w:rPr>
          <w:rFonts w:asciiTheme="minorEastAsia" w:eastAsiaTheme="minorEastAsia" w:hAnsiTheme="minorEastAsia" w:hint="eastAsia"/>
          <w:color w:val="000000" w:themeColor="text1"/>
          <w:sz w:val="32"/>
          <w:szCs w:val="32"/>
        </w:rPr>
        <w:t>增加</w:t>
      </w:r>
      <w:r w:rsidRPr="00984382">
        <w:rPr>
          <w:rFonts w:asciiTheme="minorEastAsia" w:eastAsiaTheme="minorEastAsia" w:hAnsiTheme="minorEastAsia" w:hint="eastAsia"/>
          <w:color w:val="000000" w:themeColor="text1"/>
          <w:sz w:val="32"/>
          <w:szCs w:val="32"/>
        </w:rPr>
        <w:t>16.4</w:t>
      </w:r>
      <w:r w:rsidRPr="00984382">
        <w:rPr>
          <w:rFonts w:asciiTheme="minorEastAsia" w:eastAsiaTheme="minorEastAsia" w:hAnsiTheme="minorEastAsia" w:hint="eastAsia"/>
          <w:color w:val="000000" w:themeColor="text1"/>
          <w:sz w:val="32"/>
          <w:szCs w:val="32"/>
        </w:rPr>
        <w:t>%</w:t>
      </w:r>
      <w:r w:rsidRPr="00984382">
        <w:rPr>
          <w:rFonts w:asciiTheme="minorEastAsia" w:eastAsiaTheme="minorEastAsia" w:hAnsiTheme="minorEastAsia" w:hint="eastAsia"/>
          <w:color w:val="000000" w:themeColor="text1"/>
          <w:sz w:val="32"/>
          <w:szCs w:val="32"/>
        </w:rPr>
        <w:t>，</w:t>
      </w:r>
      <w:bookmarkStart w:id="0" w:name="_GoBack"/>
      <w:bookmarkEnd w:id="0"/>
      <w:r w:rsidRPr="00984382">
        <w:rPr>
          <w:rFonts w:asciiTheme="minorEastAsia" w:eastAsiaTheme="minorEastAsia" w:hAnsiTheme="minorEastAsia" w:hint="eastAsia"/>
          <w:color w:val="000000" w:themeColor="text1"/>
          <w:sz w:val="32"/>
          <w:szCs w:val="32"/>
        </w:rPr>
        <w:t>主要是上年结转资金导致的支出的增长。</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五、一般公共预算财政拨款支出决算情况说明</w:t>
      </w:r>
    </w:p>
    <w:p w:rsidR="003938F4" w:rsidRDefault="00984382">
      <w:pPr>
        <w:pStyle w:val="Default"/>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（一）财政拨款支出决算总体情况</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年度财政拨款支出</w:t>
      </w:r>
      <w:r>
        <w:rPr>
          <w:rFonts w:asciiTheme="minorEastAsia" w:eastAsiaTheme="minorEastAsia" w:hAnsiTheme="minorEastAsia" w:hint="eastAsia"/>
          <w:color w:val="000000" w:themeColor="text1"/>
          <w:sz w:val="32"/>
          <w:szCs w:val="32"/>
        </w:rPr>
        <w:t>3684.09</w:t>
      </w:r>
      <w:r>
        <w:rPr>
          <w:rFonts w:asciiTheme="minorEastAsia" w:eastAsiaTheme="minorEastAsia" w:hAnsiTheme="minorEastAsia" w:hint="eastAsia"/>
          <w:color w:val="000000" w:themeColor="text1"/>
          <w:sz w:val="32"/>
          <w:szCs w:val="32"/>
        </w:rPr>
        <w:t>万元，占本年支出合计的</w:t>
      </w:r>
      <w:r>
        <w:rPr>
          <w:rFonts w:asciiTheme="minorEastAsia" w:eastAsiaTheme="minorEastAsia" w:hAnsiTheme="minorEastAsia" w:hint="eastAsia"/>
          <w:color w:val="000000" w:themeColor="text1"/>
          <w:sz w:val="32"/>
          <w:szCs w:val="32"/>
        </w:rPr>
        <w:t>73.74%</w:t>
      </w:r>
      <w:r>
        <w:rPr>
          <w:rFonts w:asciiTheme="minorEastAsia" w:eastAsiaTheme="minorEastAsia" w:hAnsiTheme="minorEastAsia" w:hint="eastAsia"/>
          <w:color w:val="000000" w:themeColor="text1"/>
          <w:sz w:val="32"/>
          <w:szCs w:val="32"/>
        </w:rPr>
        <w:t>，与上年</w:t>
      </w:r>
      <w:r>
        <w:rPr>
          <w:rFonts w:asciiTheme="minorEastAsia" w:eastAsiaTheme="minorEastAsia" w:hAnsiTheme="minorEastAsia" w:hint="eastAsia"/>
          <w:color w:val="000000" w:themeColor="text1"/>
          <w:sz w:val="32"/>
          <w:szCs w:val="32"/>
        </w:rPr>
        <w:t>2352.37</w:t>
      </w:r>
      <w:r>
        <w:rPr>
          <w:rFonts w:asciiTheme="minorEastAsia" w:eastAsiaTheme="minorEastAsia" w:hAnsiTheme="minorEastAsia" w:hint="eastAsia"/>
          <w:color w:val="000000" w:themeColor="text1"/>
          <w:sz w:val="32"/>
          <w:szCs w:val="32"/>
        </w:rPr>
        <w:t>万元相比，财政拨款支出增加</w:t>
      </w:r>
      <w:r>
        <w:rPr>
          <w:rFonts w:asciiTheme="minorEastAsia" w:eastAsiaTheme="minorEastAsia" w:hAnsiTheme="minorEastAsia" w:hint="eastAsia"/>
          <w:color w:val="000000" w:themeColor="text1"/>
          <w:sz w:val="32"/>
          <w:szCs w:val="32"/>
        </w:rPr>
        <w:t>1331.72</w:t>
      </w:r>
      <w:r>
        <w:rPr>
          <w:rFonts w:asciiTheme="minorEastAsia" w:eastAsiaTheme="minorEastAsia" w:hAnsiTheme="minorEastAsia" w:hint="eastAsia"/>
          <w:color w:val="000000" w:themeColor="text1"/>
          <w:sz w:val="32"/>
          <w:szCs w:val="32"/>
        </w:rPr>
        <w:t>万元，增长</w:t>
      </w:r>
      <w:r>
        <w:rPr>
          <w:rFonts w:asciiTheme="minorEastAsia" w:eastAsiaTheme="minorEastAsia" w:hAnsiTheme="minorEastAsia" w:hint="eastAsia"/>
          <w:color w:val="000000" w:themeColor="text1"/>
          <w:sz w:val="32"/>
          <w:szCs w:val="32"/>
        </w:rPr>
        <w:t>56.61%</w:t>
      </w:r>
      <w:r>
        <w:rPr>
          <w:rFonts w:asciiTheme="minorEastAsia" w:eastAsiaTheme="minorEastAsia" w:hAnsiTheme="minorEastAsia" w:hint="eastAsia"/>
          <w:color w:val="000000" w:themeColor="text1"/>
          <w:sz w:val="32"/>
          <w:szCs w:val="32"/>
        </w:rPr>
        <w:t>因为上</w:t>
      </w:r>
      <w:r>
        <w:rPr>
          <w:rFonts w:asciiTheme="minorEastAsia" w:eastAsiaTheme="minorEastAsia" w:hAnsiTheme="minorEastAsia"/>
          <w:color w:val="000000" w:themeColor="text1"/>
          <w:sz w:val="32"/>
          <w:szCs w:val="32"/>
        </w:rPr>
        <w:t>年结转资金导致</w:t>
      </w:r>
      <w:r>
        <w:rPr>
          <w:rFonts w:asciiTheme="minorEastAsia" w:eastAsiaTheme="minorEastAsia" w:hAnsiTheme="minorEastAsia" w:hint="eastAsia"/>
          <w:color w:val="000000" w:themeColor="text1"/>
          <w:sz w:val="32"/>
          <w:szCs w:val="32"/>
        </w:rPr>
        <w:t>支出</w:t>
      </w:r>
      <w:r>
        <w:rPr>
          <w:rFonts w:asciiTheme="minorEastAsia" w:eastAsiaTheme="minorEastAsia" w:hAnsiTheme="minorEastAsia"/>
          <w:color w:val="000000" w:themeColor="text1"/>
          <w:sz w:val="32"/>
          <w:szCs w:val="32"/>
        </w:rPr>
        <w:t>的增长。</w:t>
      </w:r>
    </w:p>
    <w:p w:rsidR="003938F4" w:rsidRDefault="00984382">
      <w:pPr>
        <w:pStyle w:val="Default"/>
        <w:ind w:firstLineChars="150" w:firstLine="482"/>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（二）财政拨款支出决算结构情况</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年度财政拨款支出</w:t>
      </w:r>
      <w:r>
        <w:rPr>
          <w:rFonts w:asciiTheme="minorEastAsia" w:eastAsiaTheme="minorEastAsia" w:hAnsiTheme="minorEastAsia" w:hint="eastAsia"/>
          <w:color w:val="000000" w:themeColor="text1"/>
          <w:sz w:val="32"/>
          <w:szCs w:val="32"/>
        </w:rPr>
        <w:t>3684.09</w:t>
      </w:r>
      <w:r>
        <w:rPr>
          <w:rFonts w:asciiTheme="minorEastAsia" w:eastAsiaTheme="minorEastAsia" w:hAnsiTheme="minorEastAsia" w:hint="eastAsia"/>
          <w:color w:val="000000" w:themeColor="text1"/>
          <w:sz w:val="32"/>
          <w:szCs w:val="32"/>
        </w:rPr>
        <w:t>万元，主要包括以下方面：教育（类）支出</w:t>
      </w:r>
      <w:r>
        <w:rPr>
          <w:rFonts w:asciiTheme="minorEastAsia" w:eastAsiaTheme="minorEastAsia" w:hAnsiTheme="minorEastAsia" w:hint="eastAsia"/>
          <w:color w:val="000000" w:themeColor="text1"/>
          <w:sz w:val="32"/>
          <w:szCs w:val="32"/>
        </w:rPr>
        <w:t>8</w:t>
      </w:r>
      <w:r>
        <w:rPr>
          <w:rFonts w:asciiTheme="minorEastAsia" w:eastAsiaTheme="minorEastAsia" w:hAnsiTheme="minorEastAsia" w:hint="eastAsia"/>
          <w:color w:val="000000" w:themeColor="text1"/>
          <w:sz w:val="32"/>
          <w:szCs w:val="32"/>
        </w:rPr>
        <w:t>万元；社会保障和就业（类）支出</w:t>
      </w:r>
      <w:r>
        <w:rPr>
          <w:rFonts w:asciiTheme="minorEastAsia" w:eastAsiaTheme="minorEastAsia" w:hAnsiTheme="minorEastAsia" w:hint="eastAsia"/>
          <w:color w:val="000000" w:themeColor="text1"/>
          <w:sz w:val="32"/>
          <w:szCs w:val="32"/>
        </w:rPr>
        <w:t>387.44</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10.52%</w:t>
      </w:r>
      <w:r>
        <w:rPr>
          <w:rFonts w:asciiTheme="minorEastAsia" w:eastAsiaTheme="minorEastAsia" w:hAnsiTheme="minorEastAsia" w:hint="eastAsia"/>
          <w:color w:val="000000" w:themeColor="text1"/>
          <w:sz w:val="32"/>
          <w:szCs w:val="32"/>
        </w:rPr>
        <w:t>；卫生健康（类）支出</w:t>
      </w:r>
      <w:r>
        <w:rPr>
          <w:rFonts w:asciiTheme="minorEastAsia" w:eastAsiaTheme="minorEastAsia" w:hAnsiTheme="minorEastAsia" w:hint="eastAsia"/>
          <w:color w:val="000000" w:themeColor="text1"/>
          <w:sz w:val="32"/>
          <w:szCs w:val="32"/>
        </w:rPr>
        <w:t>132.94</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3.61%</w:t>
      </w:r>
      <w:r>
        <w:rPr>
          <w:rFonts w:asciiTheme="minorEastAsia" w:eastAsiaTheme="minorEastAsia" w:hAnsiTheme="minorEastAsia" w:hint="eastAsia"/>
          <w:color w:val="000000" w:themeColor="text1"/>
          <w:sz w:val="32"/>
          <w:szCs w:val="32"/>
        </w:rPr>
        <w:t>；资源勘探工业信息（类）等支出</w:t>
      </w:r>
      <w:r>
        <w:rPr>
          <w:rFonts w:asciiTheme="minorEastAsia" w:eastAsiaTheme="minorEastAsia" w:hAnsiTheme="minorEastAsia" w:hint="eastAsia"/>
          <w:color w:val="000000" w:themeColor="text1"/>
          <w:sz w:val="32"/>
          <w:szCs w:val="32"/>
        </w:rPr>
        <w:t>1486.5</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40.35%</w:t>
      </w:r>
      <w:r>
        <w:rPr>
          <w:rFonts w:asciiTheme="minorEastAsia" w:eastAsiaTheme="minorEastAsia" w:hAnsiTheme="minorEastAsia" w:hint="eastAsia"/>
          <w:color w:val="000000" w:themeColor="text1"/>
          <w:sz w:val="32"/>
          <w:szCs w:val="32"/>
        </w:rPr>
        <w:t>；自然资源海洋气象（类）等支出</w:t>
      </w:r>
      <w:r>
        <w:rPr>
          <w:rFonts w:asciiTheme="minorEastAsia" w:eastAsiaTheme="minorEastAsia" w:hAnsiTheme="minorEastAsia" w:hint="eastAsia"/>
          <w:color w:val="000000" w:themeColor="text1"/>
          <w:sz w:val="32"/>
          <w:szCs w:val="32"/>
        </w:rPr>
        <w:t>1478.14</w:t>
      </w:r>
      <w:r>
        <w:rPr>
          <w:rFonts w:asciiTheme="minorEastAsia" w:eastAsiaTheme="minorEastAsia" w:hAnsiTheme="minorEastAsia" w:hint="eastAsia"/>
          <w:color w:val="000000" w:themeColor="text1"/>
          <w:sz w:val="32"/>
          <w:szCs w:val="32"/>
        </w:rPr>
        <w:t>万元，占</w:t>
      </w:r>
      <w:r>
        <w:rPr>
          <w:rFonts w:asciiTheme="minorEastAsia" w:eastAsiaTheme="minorEastAsia" w:hAnsiTheme="minorEastAsia" w:hint="eastAsia"/>
          <w:color w:val="000000" w:themeColor="text1"/>
          <w:sz w:val="32"/>
          <w:szCs w:val="32"/>
        </w:rPr>
        <w:t>40.12%</w:t>
      </w:r>
      <w:r>
        <w:rPr>
          <w:rFonts w:asciiTheme="minorEastAsia" w:eastAsiaTheme="minorEastAsia" w:hAnsiTheme="minorEastAsia" w:hint="eastAsia"/>
          <w:color w:val="000000" w:themeColor="text1"/>
          <w:sz w:val="32"/>
          <w:szCs w:val="32"/>
        </w:rPr>
        <w:t>；住房保障（类）支出</w:t>
      </w:r>
      <w:r>
        <w:rPr>
          <w:rFonts w:asciiTheme="minorEastAsia" w:eastAsiaTheme="minorEastAsia" w:hAnsiTheme="minorEastAsia" w:hint="eastAsia"/>
          <w:color w:val="000000" w:themeColor="text1"/>
          <w:sz w:val="32"/>
          <w:szCs w:val="32"/>
        </w:rPr>
        <w:t>187</w:t>
      </w:r>
      <w:r>
        <w:rPr>
          <w:rFonts w:asciiTheme="minorEastAsia" w:eastAsiaTheme="minorEastAsia" w:hAnsiTheme="minorEastAsia" w:hint="eastAsia"/>
          <w:color w:val="000000" w:themeColor="text1"/>
          <w:sz w:val="32"/>
          <w:szCs w:val="32"/>
        </w:rPr>
        <w:t>万元，</w:t>
      </w:r>
      <w:r>
        <w:rPr>
          <w:rFonts w:asciiTheme="minorEastAsia" w:eastAsiaTheme="minorEastAsia" w:hAnsiTheme="minorEastAsia" w:hint="eastAsia"/>
          <w:color w:val="000000" w:themeColor="text1"/>
          <w:sz w:val="32"/>
          <w:szCs w:val="32"/>
        </w:rPr>
        <w:t>5.08%</w:t>
      </w:r>
      <w:r>
        <w:rPr>
          <w:rFonts w:asciiTheme="minorEastAsia" w:eastAsiaTheme="minorEastAsia" w:hAnsiTheme="minorEastAsia" w:hint="eastAsia"/>
          <w:color w:val="000000" w:themeColor="text1"/>
          <w:sz w:val="32"/>
          <w:szCs w:val="32"/>
        </w:rPr>
        <w:t>；灾害防治及应急管理（类）支出</w:t>
      </w:r>
      <w:r>
        <w:rPr>
          <w:rFonts w:asciiTheme="minorEastAsia" w:eastAsiaTheme="minorEastAsia" w:hAnsiTheme="minorEastAsia" w:hint="eastAsia"/>
          <w:color w:val="000000" w:themeColor="text1"/>
          <w:sz w:val="32"/>
          <w:szCs w:val="32"/>
        </w:rPr>
        <w:t>4.07</w:t>
      </w:r>
      <w:r>
        <w:rPr>
          <w:rFonts w:asciiTheme="minorEastAsia" w:eastAsiaTheme="minorEastAsia" w:hAnsiTheme="minorEastAsia" w:hint="eastAsia"/>
          <w:color w:val="000000" w:themeColor="text1"/>
          <w:sz w:val="32"/>
          <w:szCs w:val="32"/>
        </w:rPr>
        <w:t>万元。</w:t>
      </w:r>
    </w:p>
    <w:p w:rsidR="003938F4" w:rsidRDefault="00984382">
      <w:pPr>
        <w:pStyle w:val="Default"/>
        <w:ind w:firstLineChars="250" w:firstLine="80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（三）财政拨款支出决算具体情况</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年度财政拨款支出年初预算数为</w:t>
      </w:r>
      <w:r>
        <w:rPr>
          <w:rFonts w:asciiTheme="minorEastAsia" w:eastAsiaTheme="minorEastAsia" w:hAnsiTheme="minorEastAsia" w:hint="eastAsia"/>
          <w:color w:val="000000" w:themeColor="text1"/>
          <w:sz w:val="32"/>
          <w:szCs w:val="32"/>
        </w:rPr>
        <w:t>2138.52</w:t>
      </w:r>
      <w:r>
        <w:rPr>
          <w:rFonts w:asciiTheme="minorEastAsia" w:eastAsiaTheme="minorEastAsia" w:hAnsiTheme="minorEastAsia" w:hint="eastAsia"/>
          <w:color w:val="000000" w:themeColor="text1"/>
          <w:sz w:val="32"/>
          <w:szCs w:val="32"/>
        </w:rPr>
        <w:t>万元，支出决算数为</w:t>
      </w:r>
      <w:r>
        <w:rPr>
          <w:rFonts w:asciiTheme="minorEastAsia" w:eastAsiaTheme="minorEastAsia" w:hAnsiTheme="minorEastAsia" w:hint="eastAsia"/>
          <w:color w:val="000000" w:themeColor="text1"/>
          <w:sz w:val="32"/>
          <w:szCs w:val="32"/>
        </w:rPr>
        <w:t>3684</w:t>
      </w:r>
      <w:r>
        <w:rPr>
          <w:rFonts w:asciiTheme="minorEastAsia" w:eastAsiaTheme="minorEastAsia" w:hAnsiTheme="minorEastAsia" w:hint="eastAsia"/>
          <w:color w:val="000000" w:themeColor="text1"/>
          <w:sz w:val="32"/>
          <w:szCs w:val="32"/>
        </w:rPr>
        <w:t>.09</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172.28%</w:t>
      </w:r>
      <w:r>
        <w:rPr>
          <w:rFonts w:asciiTheme="minorEastAsia" w:eastAsiaTheme="minorEastAsia" w:hAnsiTheme="minorEastAsia" w:hint="eastAsia"/>
          <w:color w:val="000000" w:themeColor="text1"/>
          <w:sz w:val="32"/>
          <w:szCs w:val="32"/>
        </w:rPr>
        <w:t>，其中：</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Pr>
          <w:rFonts w:asciiTheme="minorEastAsia" w:eastAsiaTheme="minorEastAsia" w:hAnsiTheme="minorEastAsia" w:hint="eastAsia"/>
          <w:color w:val="000000" w:themeColor="text1"/>
          <w:sz w:val="32"/>
          <w:szCs w:val="32"/>
        </w:rPr>
        <w:t>、教育支出（类）进修及培训（款）培训支出</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项</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8</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8</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、社会保障和就业支出（类）行政事业单位养老支出（款）</w:t>
      </w:r>
      <w:r>
        <w:rPr>
          <w:rFonts w:asciiTheme="minorEastAsia" w:eastAsiaTheme="minorEastAsia" w:hAnsiTheme="minorEastAsia" w:hint="eastAsia"/>
          <w:color w:val="000000" w:themeColor="text1"/>
          <w:sz w:val="32"/>
          <w:szCs w:val="32"/>
        </w:rPr>
        <w:lastRenderedPageBreak/>
        <w:t>机关事业单位基本养老保险缴费支出（项）。</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387.44</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387.44</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3</w:t>
      </w:r>
      <w:r>
        <w:rPr>
          <w:rFonts w:asciiTheme="minorEastAsia" w:eastAsiaTheme="minorEastAsia" w:hAnsiTheme="minorEastAsia" w:hint="eastAsia"/>
          <w:color w:val="000000" w:themeColor="text1"/>
          <w:sz w:val="32"/>
          <w:szCs w:val="32"/>
        </w:rPr>
        <w:t>、卫生健康支出（类）行政事业单位医疗（款）</w:t>
      </w:r>
      <w:r>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事业单位医疗</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项</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132.94</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132.94</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4</w:t>
      </w:r>
      <w:r>
        <w:rPr>
          <w:rFonts w:asciiTheme="minorEastAsia" w:eastAsiaTheme="minorEastAsia" w:hAnsiTheme="minorEastAsia" w:hint="eastAsia"/>
          <w:color w:val="000000" w:themeColor="text1"/>
          <w:sz w:val="32"/>
          <w:szCs w:val="32"/>
        </w:rPr>
        <w:t>、资源勘探工业信息等支出（类）资源勘探开发（款）其他资源勘探业支出</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项</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1486.5</w:t>
      </w:r>
      <w:r>
        <w:rPr>
          <w:rFonts w:asciiTheme="minorEastAsia" w:eastAsiaTheme="minorEastAsia" w:hAnsiTheme="minorEastAsia" w:hint="eastAsia"/>
          <w:color w:val="000000" w:themeColor="text1"/>
          <w:sz w:val="32"/>
          <w:szCs w:val="32"/>
        </w:rPr>
        <w:t>万元，决算数大于年初预算数的主要原因是：上年结转资金及追加综治奖在本年形成支出。</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5</w:t>
      </w:r>
      <w:r>
        <w:rPr>
          <w:rFonts w:asciiTheme="minorEastAsia" w:eastAsiaTheme="minorEastAsia" w:hAnsiTheme="minorEastAsia" w:hint="eastAsia"/>
          <w:color w:val="000000" w:themeColor="text1"/>
          <w:sz w:val="32"/>
          <w:szCs w:val="32"/>
        </w:rPr>
        <w:t>、自然资源海洋气象等支出（类）自然资源事务（款）地质矿产资源与环境调查（项）。</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55</w:t>
      </w:r>
      <w:r>
        <w:rPr>
          <w:rFonts w:asciiTheme="minorEastAsia" w:eastAsiaTheme="minorEastAsia" w:hAnsiTheme="minorEastAsia" w:hint="eastAsia"/>
          <w:color w:val="000000" w:themeColor="text1"/>
          <w:sz w:val="32"/>
          <w:szCs w:val="32"/>
        </w:rPr>
        <w:t>万元，决算数大于年初预算数的主要原因是：追加了国情项目支出。</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6</w:t>
      </w:r>
      <w:r>
        <w:rPr>
          <w:rFonts w:asciiTheme="minorEastAsia" w:eastAsiaTheme="minorEastAsia" w:hAnsiTheme="minorEastAsia" w:hint="eastAsia"/>
          <w:color w:val="000000" w:themeColor="text1"/>
          <w:sz w:val="32"/>
          <w:szCs w:val="32"/>
        </w:rPr>
        <w:t>、自然资源海洋气象等支出（类）自然资源事务（款）事业运行（项）。</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1423.14</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1423.14</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7</w:t>
      </w:r>
      <w:r>
        <w:rPr>
          <w:rFonts w:asciiTheme="minorEastAsia" w:eastAsiaTheme="minorEastAsia" w:hAnsiTheme="minorEastAsia" w:hint="eastAsia"/>
          <w:color w:val="000000" w:themeColor="text1"/>
          <w:sz w:val="32"/>
          <w:szCs w:val="32"/>
        </w:rPr>
        <w:t>、住房保障支出（类）住房改革支出（款）住房公积金（项）。</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lastRenderedPageBreak/>
        <w:t>年初预算为</w:t>
      </w:r>
      <w:r>
        <w:rPr>
          <w:rFonts w:asciiTheme="minorEastAsia" w:eastAsiaTheme="minorEastAsia" w:hAnsiTheme="minorEastAsia" w:hint="eastAsia"/>
          <w:color w:val="000000" w:themeColor="text1"/>
          <w:sz w:val="32"/>
          <w:szCs w:val="32"/>
        </w:rPr>
        <w:t>187</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187</w:t>
      </w:r>
      <w:r>
        <w:rPr>
          <w:rFonts w:asciiTheme="minorEastAsia" w:eastAsiaTheme="minorEastAsia" w:hAnsiTheme="minorEastAsia" w:hint="eastAsia"/>
          <w:color w:val="000000" w:themeColor="text1"/>
          <w:sz w:val="32"/>
          <w:szCs w:val="32"/>
        </w:rPr>
        <w:t>万元，完成年初预算的</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8</w:t>
      </w:r>
      <w:r>
        <w:rPr>
          <w:rFonts w:asciiTheme="minorEastAsia" w:eastAsiaTheme="minorEastAsia" w:hAnsiTheme="minorEastAsia" w:hint="eastAsia"/>
          <w:color w:val="000000" w:themeColor="text1"/>
          <w:sz w:val="32"/>
          <w:szCs w:val="32"/>
        </w:rPr>
        <w:t>、灾害防治及应急管理支出（类）自然灾害防治（款）地质灾害防治（项）。</w:t>
      </w:r>
    </w:p>
    <w:p w:rsidR="003938F4" w:rsidRDefault="00984382">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万元，支出决算为</w:t>
      </w:r>
      <w:r>
        <w:rPr>
          <w:rFonts w:asciiTheme="minorEastAsia" w:eastAsiaTheme="minorEastAsia" w:hAnsiTheme="minorEastAsia" w:hint="eastAsia"/>
          <w:color w:val="000000" w:themeColor="text1"/>
          <w:sz w:val="32"/>
          <w:szCs w:val="32"/>
        </w:rPr>
        <w:t>4.07</w:t>
      </w:r>
      <w:r>
        <w:rPr>
          <w:rFonts w:asciiTheme="minorEastAsia" w:eastAsiaTheme="minorEastAsia" w:hAnsiTheme="minorEastAsia" w:hint="eastAsia"/>
          <w:color w:val="000000" w:themeColor="text1"/>
          <w:sz w:val="32"/>
          <w:szCs w:val="32"/>
        </w:rPr>
        <w:t>万元，决算数大于年初预算数的主要原因是：追加了地灾项目指标并在本年形成支出。</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六、一般公共预算财政拨款基本支出决算情况说明</w:t>
      </w:r>
    </w:p>
    <w:p w:rsidR="003938F4" w:rsidRDefault="00984382">
      <w:pPr>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2020</w:t>
      </w:r>
      <w:r>
        <w:rPr>
          <w:rFonts w:asciiTheme="minorEastAsia" w:hAnsiTheme="minorEastAsia" w:hint="eastAsia"/>
          <w:color w:val="000000" w:themeColor="text1"/>
          <w:sz w:val="32"/>
          <w:szCs w:val="32"/>
        </w:rPr>
        <w:t>年度财政拨款基本支出</w:t>
      </w:r>
      <w:r>
        <w:rPr>
          <w:rFonts w:asciiTheme="minorEastAsia" w:hAnsiTheme="minorEastAsia" w:hint="eastAsia"/>
          <w:color w:val="000000" w:themeColor="text1"/>
          <w:sz w:val="32"/>
          <w:szCs w:val="32"/>
        </w:rPr>
        <w:t>3035.02</w:t>
      </w:r>
      <w:r>
        <w:rPr>
          <w:rFonts w:asciiTheme="minorEastAsia" w:hAnsiTheme="minorEastAsia" w:hint="eastAsia"/>
          <w:color w:val="000000" w:themeColor="text1"/>
          <w:sz w:val="32"/>
          <w:szCs w:val="32"/>
        </w:rPr>
        <w:t>万元，其中：人员经费</w:t>
      </w:r>
      <w:r>
        <w:rPr>
          <w:rFonts w:asciiTheme="minorEastAsia" w:hAnsiTheme="minorEastAsia" w:hint="eastAsia"/>
          <w:color w:val="000000" w:themeColor="text1"/>
          <w:sz w:val="32"/>
          <w:szCs w:val="32"/>
        </w:rPr>
        <w:t>2</w:t>
      </w:r>
      <w:r>
        <w:rPr>
          <w:rFonts w:asciiTheme="minorEastAsia" w:hAnsiTheme="minorEastAsia" w:hint="eastAsia"/>
          <w:color w:val="000000" w:themeColor="text1"/>
          <w:sz w:val="32"/>
          <w:szCs w:val="32"/>
        </w:rPr>
        <w:t>916.52</w:t>
      </w:r>
      <w:r>
        <w:rPr>
          <w:rFonts w:asciiTheme="minorEastAsia" w:hAnsiTheme="minorEastAsia" w:hint="eastAsia"/>
          <w:color w:val="000000" w:themeColor="text1"/>
          <w:sz w:val="32"/>
          <w:szCs w:val="32"/>
        </w:rPr>
        <w:t>万元，占基本支出的</w:t>
      </w:r>
      <w:r>
        <w:rPr>
          <w:rFonts w:asciiTheme="minorEastAsia" w:hAnsiTheme="minorEastAsia" w:hint="eastAsia"/>
          <w:color w:val="000000" w:themeColor="text1"/>
          <w:sz w:val="32"/>
          <w:szCs w:val="32"/>
        </w:rPr>
        <w:t>96.1%,</w:t>
      </w:r>
      <w:r>
        <w:rPr>
          <w:rFonts w:asciiTheme="minorEastAsia" w:hAnsiTheme="minorEastAsia" w:hint="eastAsia"/>
          <w:color w:val="000000" w:themeColor="text1"/>
          <w:sz w:val="32"/>
          <w:szCs w:val="32"/>
        </w:rPr>
        <w:t>主要包括基本工资、津贴补贴、奖金、绩效工资、</w:t>
      </w:r>
      <w:r>
        <w:rPr>
          <w:rFonts w:asciiTheme="minorEastAsia" w:hAnsiTheme="minorEastAsia" w:cs="黑体" w:hint="eastAsia"/>
          <w:color w:val="000000" w:themeColor="text1"/>
          <w:kern w:val="0"/>
          <w:sz w:val="32"/>
          <w:szCs w:val="32"/>
        </w:rPr>
        <w:t>机关事业单位基本养老保险缴费、职工基本医疗保险缴费、其他社会保障缴费、住房公积金</w:t>
      </w:r>
      <w:r>
        <w:rPr>
          <w:rFonts w:asciiTheme="minorEastAsia" w:hAnsiTheme="minorEastAsia" w:hint="eastAsia"/>
          <w:color w:val="000000" w:themeColor="text1"/>
          <w:sz w:val="32"/>
          <w:szCs w:val="32"/>
        </w:rPr>
        <w:t>；公用经费</w:t>
      </w:r>
      <w:r>
        <w:rPr>
          <w:rFonts w:asciiTheme="minorEastAsia" w:hAnsiTheme="minorEastAsia" w:hint="eastAsia"/>
          <w:color w:val="000000" w:themeColor="text1"/>
          <w:sz w:val="32"/>
          <w:szCs w:val="32"/>
        </w:rPr>
        <w:t>118.5</w:t>
      </w:r>
      <w:r>
        <w:rPr>
          <w:rFonts w:asciiTheme="minorEastAsia" w:hAnsiTheme="minorEastAsia" w:hint="eastAsia"/>
          <w:color w:val="000000" w:themeColor="text1"/>
          <w:sz w:val="32"/>
          <w:szCs w:val="32"/>
        </w:rPr>
        <w:t>万元，占基本支出的</w:t>
      </w:r>
      <w:r>
        <w:rPr>
          <w:rFonts w:asciiTheme="minorEastAsia" w:hAnsiTheme="minorEastAsia" w:hint="eastAsia"/>
          <w:color w:val="000000" w:themeColor="text1"/>
          <w:sz w:val="32"/>
          <w:szCs w:val="32"/>
        </w:rPr>
        <w:t>3.9%</w:t>
      </w:r>
      <w:r>
        <w:rPr>
          <w:rFonts w:asciiTheme="minorEastAsia" w:hAnsiTheme="minorEastAsia" w:hint="eastAsia"/>
          <w:color w:val="000000" w:themeColor="text1"/>
          <w:sz w:val="32"/>
          <w:szCs w:val="32"/>
        </w:rPr>
        <w:t>，主要包括办公费、水费、电费、邮电费、物业管理费、差旅费、维修费、培训费、工会经费、福利费、其他交通费、其他商品和服务支出。</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七、一般公共预算财政拨款三公经费支出决算情况说明</w:t>
      </w:r>
    </w:p>
    <w:p w:rsidR="003938F4" w:rsidRDefault="00984382">
      <w:pPr>
        <w:pStyle w:val="Defaul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（一）“三公”经费财政拨款支出决算总体情况说明</w:t>
      </w:r>
    </w:p>
    <w:p w:rsidR="003938F4" w:rsidRDefault="00984382">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“三公”经费财政拨款支出预算为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万元，支出决算为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万元。主要原因是本单位财政拨款只能满足对个人和家庭的补助支出、社会保障费、部分工资福利支出，未用财政拨款编列“三公”经费预算。</w:t>
      </w:r>
    </w:p>
    <w:p w:rsidR="003938F4" w:rsidRDefault="00984382">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因公出国（境）费支出预算为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万元，支出决算为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w:t>
      </w:r>
      <w:r>
        <w:rPr>
          <w:rFonts w:asciiTheme="minorEastAsia" w:hAnsiTheme="minorEastAsia" w:cs="黑体" w:hint="eastAsia"/>
          <w:color w:val="000000" w:themeColor="text1"/>
          <w:kern w:val="0"/>
          <w:sz w:val="32"/>
          <w:szCs w:val="32"/>
        </w:rPr>
        <w:lastRenderedPageBreak/>
        <w:t>与上年相比无变化。</w:t>
      </w:r>
    </w:p>
    <w:p w:rsidR="003938F4" w:rsidRDefault="00984382">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公务接待费支出预算为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万元，支出决算为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万元，与上年相比减少</w:t>
      </w:r>
      <w:r>
        <w:rPr>
          <w:rFonts w:asciiTheme="minorEastAsia" w:hAnsiTheme="minorEastAsia" w:cs="黑体" w:hint="eastAsia"/>
          <w:color w:val="000000" w:themeColor="text1"/>
          <w:kern w:val="0"/>
          <w:sz w:val="32"/>
          <w:szCs w:val="32"/>
        </w:rPr>
        <w:t>0.09</w:t>
      </w:r>
      <w:r>
        <w:rPr>
          <w:rFonts w:asciiTheme="minorEastAsia" w:hAnsiTheme="minorEastAsia" w:cs="黑体" w:hint="eastAsia"/>
          <w:color w:val="000000" w:themeColor="text1"/>
          <w:kern w:val="0"/>
          <w:sz w:val="32"/>
          <w:szCs w:val="32"/>
        </w:rPr>
        <w:t>万元，减少</w:t>
      </w:r>
      <w:r>
        <w:rPr>
          <w:rFonts w:asciiTheme="minorEastAsia" w:hAnsiTheme="minorEastAsia" w:cs="黑体" w:hint="eastAsia"/>
          <w:color w:val="000000" w:themeColor="text1"/>
          <w:kern w:val="0"/>
          <w:sz w:val="32"/>
          <w:szCs w:val="32"/>
        </w:rPr>
        <w:t>100%,</w:t>
      </w:r>
      <w:r>
        <w:rPr>
          <w:rFonts w:asciiTheme="minorEastAsia" w:hAnsiTheme="minorEastAsia" w:cs="黑体" w:hint="eastAsia"/>
          <w:color w:val="000000" w:themeColor="text1"/>
          <w:kern w:val="0"/>
          <w:sz w:val="32"/>
          <w:szCs w:val="32"/>
        </w:rPr>
        <w:t>减少的主要原因是未用财政拨款编列公务接待费。</w:t>
      </w:r>
    </w:p>
    <w:p w:rsidR="003938F4" w:rsidRDefault="00984382">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公务用车购置费及运行维护费支出预算为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万元，支出决算为</w:t>
      </w:r>
      <w:r>
        <w:rPr>
          <w:rFonts w:asciiTheme="minorEastAsia" w:hAnsiTheme="minorEastAsia" w:cs="黑体" w:hint="eastAsia"/>
          <w:color w:val="000000" w:themeColor="text1"/>
          <w:kern w:val="0"/>
          <w:sz w:val="32"/>
          <w:szCs w:val="32"/>
        </w:rPr>
        <w:t>0</w:t>
      </w:r>
      <w:r>
        <w:rPr>
          <w:rFonts w:asciiTheme="minorEastAsia" w:hAnsiTheme="minorEastAsia" w:cs="黑体" w:hint="eastAsia"/>
          <w:color w:val="000000" w:themeColor="text1"/>
          <w:kern w:val="0"/>
          <w:sz w:val="32"/>
          <w:szCs w:val="32"/>
        </w:rPr>
        <w:t>万元，与上年相比无变化。</w:t>
      </w:r>
    </w:p>
    <w:p w:rsidR="003938F4" w:rsidRDefault="00984382">
      <w:pPr>
        <w:pStyle w:val="Defaul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（二）“三公”经费财政拨款支出决算具体情况说明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年度“三公”经费财政拨款支出决算中，公务接待费支出决算</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因公出国（境）费支出决算</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w:t>
      </w:r>
      <w:r>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公务用车购置费及运行维护费支出决算</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万元。其中：</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Pr>
          <w:rFonts w:asciiTheme="minorEastAsia" w:eastAsiaTheme="minorEastAsia" w:hAnsiTheme="minorEastAsia" w:hint="eastAsia"/>
          <w:color w:val="000000" w:themeColor="text1"/>
          <w:sz w:val="32"/>
          <w:szCs w:val="32"/>
        </w:rPr>
        <w:t>、因公出国（境）费支出决算为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万元，全年安排因公出国（境）团组</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个，累计</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人次（精确到个位数）。</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、公务接待费支出决算为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万元，全年共接待来访团组</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个、来宾</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人次（精确到个位数）。</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3</w:t>
      </w:r>
      <w:r>
        <w:rPr>
          <w:rFonts w:asciiTheme="minorEastAsia" w:eastAsiaTheme="minorEastAsia" w:hAnsiTheme="minorEastAsia" w:hint="eastAsia"/>
          <w:color w:val="000000" w:themeColor="text1"/>
          <w:sz w:val="32"/>
          <w:szCs w:val="32"/>
        </w:rPr>
        <w:t>、公务用车购置费及运行维护费支出决算为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万元，其中：公务用车购置费</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万元，我单位更新公务用车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辆。公务用车运行维护费</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万元，截止</w:t>
      </w: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w:t>
      </w:r>
      <w:r>
        <w:rPr>
          <w:rFonts w:asciiTheme="minorEastAsia" w:eastAsiaTheme="minorEastAsia" w:hAnsiTheme="minorEastAsia" w:hint="eastAsia"/>
          <w:color w:val="000000" w:themeColor="text1"/>
          <w:sz w:val="32"/>
          <w:szCs w:val="32"/>
        </w:rPr>
        <w:t>12</w:t>
      </w:r>
      <w:r>
        <w:rPr>
          <w:rFonts w:asciiTheme="minorEastAsia" w:eastAsiaTheme="minorEastAsia" w:hAnsiTheme="minorEastAsia" w:hint="eastAsia"/>
          <w:color w:val="000000" w:themeColor="text1"/>
          <w:sz w:val="32"/>
          <w:szCs w:val="32"/>
        </w:rPr>
        <w:t>月</w:t>
      </w:r>
      <w:r>
        <w:rPr>
          <w:rFonts w:asciiTheme="minorEastAsia" w:eastAsiaTheme="minorEastAsia" w:hAnsiTheme="minorEastAsia" w:hint="eastAsia"/>
          <w:color w:val="000000" w:themeColor="text1"/>
          <w:sz w:val="32"/>
          <w:szCs w:val="32"/>
        </w:rPr>
        <w:t>31</w:t>
      </w:r>
      <w:r>
        <w:rPr>
          <w:rFonts w:asciiTheme="minorEastAsia" w:eastAsiaTheme="minorEastAsia" w:hAnsiTheme="minorEastAsia" w:hint="eastAsia"/>
          <w:color w:val="000000" w:themeColor="text1"/>
          <w:sz w:val="32"/>
          <w:szCs w:val="32"/>
        </w:rPr>
        <w:t>日，我单位开支财政拨款</w:t>
      </w:r>
      <w:r>
        <w:rPr>
          <w:rFonts w:asciiTheme="minorEastAsia" w:eastAsiaTheme="minorEastAsia" w:hAnsiTheme="minorEastAsia" w:hint="eastAsia"/>
          <w:color w:val="000000" w:themeColor="text1"/>
          <w:sz w:val="32"/>
          <w:szCs w:val="32"/>
        </w:rPr>
        <w:t>的公务用车保有量为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八、政府性基金预算收入支出决算情况</w:t>
      </w:r>
    </w:p>
    <w:p w:rsidR="003938F4" w:rsidRDefault="00984382">
      <w:pPr>
        <w:pStyle w:val="Default"/>
        <w:rPr>
          <w:rFonts w:asciiTheme="minorEastAsia" w:eastAsiaTheme="minorEastAsia" w:hAnsiTheme="minorEastAsia"/>
          <w:i/>
          <w:color w:val="000000" w:themeColor="text1"/>
          <w:sz w:val="32"/>
          <w:szCs w:val="32"/>
        </w:rPr>
      </w:pPr>
      <w:r>
        <w:rPr>
          <w:rFonts w:asciiTheme="minorEastAsia" w:eastAsiaTheme="minorEastAsia" w:hAnsiTheme="minorEastAsia" w:hint="eastAsia"/>
          <w:color w:val="000000" w:themeColor="text1"/>
          <w:sz w:val="32"/>
          <w:szCs w:val="32"/>
        </w:rPr>
        <w:t xml:space="preserve">     2020</w:t>
      </w:r>
      <w:r>
        <w:rPr>
          <w:rFonts w:asciiTheme="minorEastAsia" w:eastAsiaTheme="minorEastAsia" w:hAnsiTheme="minorEastAsia" w:hint="eastAsia"/>
          <w:color w:val="000000" w:themeColor="text1"/>
          <w:sz w:val="32"/>
          <w:szCs w:val="32"/>
        </w:rPr>
        <w:t>年度本单位无政府性基金收支。</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九、关于机关运行经费支出说明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本单位非行政单位和参照公务员法管理事业单位，无机关</w:t>
      </w:r>
      <w:r>
        <w:rPr>
          <w:rFonts w:asciiTheme="minorEastAsia" w:eastAsiaTheme="minorEastAsia" w:hAnsiTheme="minorEastAsia" w:hint="eastAsia"/>
          <w:color w:val="000000" w:themeColor="text1"/>
          <w:sz w:val="32"/>
          <w:szCs w:val="32"/>
        </w:rPr>
        <w:lastRenderedPageBreak/>
        <w:t>运行经费。</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十、一般性支出情况</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年本单位开支会议费</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万元；开支培训费</w:t>
      </w:r>
      <w:r>
        <w:rPr>
          <w:rFonts w:asciiTheme="minorEastAsia" w:eastAsiaTheme="minorEastAsia" w:hAnsiTheme="minorEastAsia" w:hint="eastAsia"/>
          <w:color w:val="000000" w:themeColor="text1"/>
          <w:sz w:val="32"/>
          <w:szCs w:val="32"/>
        </w:rPr>
        <w:t>8</w:t>
      </w:r>
      <w:r>
        <w:rPr>
          <w:rFonts w:asciiTheme="minorEastAsia" w:eastAsiaTheme="minorEastAsia" w:hAnsiTheme="minorEastAsia" w:hint="eastAsia"/>
          <w:color w:val="000000" w:themeColor="text1"/>
          <w:sz w:val="32"/>
          <w:szCs w:val="32"/>
        </w:rPr>
        <w:t>万元，用于</w:t>
      </w:r>
      <w:r>
        <w:rPr>
          <w:rFonts w:ascii="仿宋_GB2312" w:eastAsia="仿宋_GB2312" w:cs="仿宋_GB2312" w:hint="eastAsia"/>
          <w:color w:val="000000" w:themeColor="text1"/>
          <w:sz w:val="32"/>
          <w:szCs w:val="32"/>
        </w:rPr>
        <w:t>开展生产经营培训</w:t>
      </w:r>
      <w:r>
        <w:rPr>
          <w:rFonts w:asciiTheme="minorEastAsia" w:eastAsiaTheme="minorEastAsia" w:hAnsiTheme="minorEastAsia" w:hint="eastAsia"/>
          <w:color w:val="000000" w:themeColor="text1"/>
          <w:sz w:val="32"/>
          <w:szCs w:val="32"/>
        </w:rPr>
        <w:t>，培训人次</w:t>
      </w:r>
      <w:r>
        <w:rPr>
          <w:rFonts w:asciiTheme="minorEastAsia" w:eastAsiaTheme="minorEastAsia" w:hAnsiTheme="minorEastAsia" w:hint="eastAsia"/>
          <w:color w:val="000000" w:themeColor="text1"/>
          <w:sz w:val="32"/>
          <w:szCs w:val="32"/>
        </w:rPr>
        <w:t>87</w:t>
      </w:r>
      <w:r>
        <w:rPr>
          <w:rFonts w:asciiTheme="minorEastAsia" w:eastAsiaTheme="minorEastAsia" w:hAnsiTheme="minorEastAsia" w:hint="eastAsia"/>
          <w:color w:val="000000" w:themeColor="text1"/>
          <w:sz w:val="32"/>
          <w:szCs w:val="32"/>
        </w:rPr>
        <w:t>人，内容为地灾防治勘查设计、安全管理、保密意识与保密常识、矿产资源现状调查、宣传干部暨通讯员、湖南人材专业技术人员继续教育等培训；</w:t>
      </w: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年我单位未举办节庆、晚会、论坛、赛事活动。</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十一、关于政府采购支出说明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本单位</w:t>
      </w: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年度政府采购支出总额</w:t>
      </w:r>
      <w:r>
        <w:rPr>
          <w:rFonts w:asciiTheme="minorEastAsia" w:eastAsiaTheme="minorEastAsia" w:hAnsiTheme="minorEastAsia" w:hint="eastAsia"/>
          <w:color w:val="000000" w:themeColor="text1"/>
          <w:sz w:val="32"/>
          <w:szCs w:val="32"/>
        </w:rPr>
        <w:t>500</w:t>
      </w:r>
      <w:r>
        <w:rPr>
          <w:rFonts w:asciiTheme="minorEastAsia" w:eastAsiaTheme="minorEastAsia" w:hAnsiTheme="minorEastAsia" w:hint="eastAsia"/>
          <w:color w:val="000000" w:themeColor="text1"/>
          <w:sz w:val="32"/>
          <w:szCs w:val="32"/>
        </w:rPr>
        <w:t>万元，其中：政府采购货物支出</w:t>
      </w:r>
      <w:r>
        <w:rPr>
          <w:rFonts w:asciiTheme="minorEastAsia" w:eastAsiaTheme="minorEastAsia" w:hAnsiTheme="minorEastAsia" w:hint="eastAsia"/>
          <w:color w:val="000000" w:themeColor="text1"/>
          <w:sz w:val="32"/>
          <w:szCs w:val="32"/>
        </w:rPr>
        <w:t>500</w:t>
      </w:r>
      <w:r>
        <w:rPr>
          <w:rFonts w:asciiTheme="minorEastAsia" w:eastAsiaTheme="minorEastAsia" w:hAnsiTheme="minorEastAsia" w:hint="eastAsia"/>
          <w:color w:val="000000" w:themeColor="text1"/>
          <w:sz w:val="32"/>
          <w:szCs w:val="32"/>
        </w:rPr>
        <w:t>万元、政府采购工程支出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万元、政府采购服务支出</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万元。授予中小企业合同金额</w:t>
      </w:r>
      <w:r>
        <w:rPr>
          <w:rFonts w:asciiTheme="minorEastAsia" w:eastAsiaTheme="minorEastAsia" w:hAnsiTheme="minorEastAsia" w:hint="eastAsia"/>
          <w:color w:val="000000" w:themeColor="text1"/>
          <w:sz w:val="32"/>
          <w:szCs w:val="32"/>
        </w:rPr>
        <w:t>97.2</w:t>
      </w:r>
      <w:r>
        <w:rPr>
          <w:rFonts w:asciiTheme="minorEastAsia" w:eastAsiaTheme="minorEastAsia" w:hAnsiTheme="minorEastAsia" w:hint="eastAsia"/>
          <w:color w:val="000000" w:themeColor="text1"/>
          <w:sz w:val="32"/>
          <w:szCs w:val="32"/>
        </w:rPr>
        <w:t>万元，占政府采购支出总额的</w:t>
      </w:r>
      <w:r>
        <w:rPr>
          <w:rFonts w:asciiTheme="minorEastAsia" w:eastAsiaTheme="minorEastAsia" w:hAnsiTheme="minorEastAsia" w:hint="eastAsia"/>
          <w:color w:val="000000" w:themeColor="text1"/>
          <w:sz w:val="32"/>
          <w:szCs w:val="32"/>
        </w:rPr>
        <w:t>19.44%</w:t>
      </w:r>
      <w:r>
        <w:rPr>
          <w:rFonts w:asciiTheme="minorEastAsia" w:eastAsiaTheme="minorEastAsia" w:hAnsiTheme="minorEastAsia" w:hint="eastAsia"/>
          <w:color w:val="000000" w:themeColor="text1"/>
          <w:sz w:val="32"/>
          <w:szCs w:val="32"/>
        </w:rPr>
        <w:t>。</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十二、关于国有资产占用情况说明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截至</w:t>
      </w:r>
      <w:r>
        <w:rPr>
          <w:rFonts w:asciiTheme="minorEastAsia" w:eastAsiaTheme="minorEastAsia" w:hAnsiTheme="minorEastAsia" w:hint="eastAsia"/>
          <w:color w:val="000000" w:themeColor="text1"/>
          <w:sz w:val="32"/>
          <w:szCs w:val="32"/>
        </w:rPr>
        <w:t>2020</w:t>
      </w:r>
      <w:r>
        <w:rPr>
          <w:rFonts w:asciiTheme="minorEastAsia" w:eastAsiaTheme="minorEastAsia" w:hAnsiTheme="minorEastAsia" w:hint="eastAsia"/>
          <w:color w:val="000000" w:themeColor="text1"/>
          <w:sz w:val="32"/>
          <w:szCs w:val="32"/>
        </w:rPr>
        <w:t>年</w:t>
      </w:r>
      <w:r>
        <w:rPr>
          <w:rFonts w:asciiTheme="minorEastAsia" w:eastAsiaTheme="minorEastAsia" w:hAnsiTheme="minorEastAsia" w:hint="eastAsia"/>
          <w:color w:val="000000" w:themeColor="text1"/>
          <w:sz w:val="32"/>
          <w:szCs w:val="32"/>
        </w:rPr>
        <w:t>12</w:t>
      </w:r>
      <w:r>
        <w:rPr>
          <w:rFonts w:asciiTheme="minorEastAsia" w:eastAsiaTheme="minorEastAsia" w:hAnsiTheme="minorEastAsia" w:hint="eastAsia"/>
          <w:color w:val="000000" w:themeColor="text1"/>
          <w:sz w:val="32"/>
          <w:szCs w:val="32"/>
        </w:rPr>
        <w:t>月</w:t>
      </w:r>
      <w:r>
        <w:rPr>
          <w:rFonts w:asciiTheme="minorEastAsia" w:eastAsiaTheme="minorEastAsia" w:hAnsiTheme="minorEastAsia" w:hint="eastAsia"/>
          <w:color w:val="000000" w:themeColor="text1"/>
          <w:sz w:val="32"/>
          <w:szCs w:val="32"/>
        </w:rPr>
        <w:t>31</w:t>
      </w:r>
      <w:r>
        <w:rPr>
          <w:rFonts w:asciiTheme="minorEastAsia" w:eastAsiaTheme="minorEastAsia" w:hAnsiTheme="minorEastAsia" w:hint="eastAsia"/>
          <w:color w:val="000000" w:themeColor="text1"/>
          <w:sz w:val="32"/>
          <w:szCs w:val="32"/>
        </w:rPr>
        <w:t>日，本单位共有车辆</w:t>
      </w: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辆，其中，主要领导干部用车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辆，机要通信用车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辆、应急保障用车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辆、执法执勤用车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辆、特种专业技术用车</w:t>
      </w:r>
      <w:r>
        <w:rPr>
          <w:rFonts w:asciiTheme="minorEastAsia" w:eastAsiaTheme="minorEastAsia" w:hAnsiTheme="minorEastAsia" w:hint="eastAsia"/>
          <w:color w:val="000000" w:themeColor="text1"/>
          <w:sz w:val="32"/>
          <w:szCs w:val="32"/>
        </w:rPr>
        <w:t>0</w:t>
      </w:r>
      <w:r>
        <w:rPr>
          <w:rFonts w:asciiTheme="minorEastAsia" w:eastAsiaTheme="minorEastAsia" w:hAnsiTheme="minorEastAsia" w:hint="eastAsia"/>
          <w:color w:val="000000" w:themeColor="text1"/>
          <w:sz w:val="32"/>
          <w:szCs w:val="32"/>
        </w:rPr>
        <w:t>辆、其他用车</w:t>
      </w: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辆，其他用车主要是为钻机运送小件材料；单位价值</w:t>
      </w:r>
      <w:r>
        <w:rPr>
          <w:rFonts w:asciiTheme="minorEastAsia" w:eastAsiaTheme="minorEastAsia" w:hAnsiTheme="minorEastAsia" w:hint="eastAsia"/>
          <w:color w:val="000000" w:themeColor="text1"/>
          <w:sz w:val="32"/>
          <w:szCs w:val="32"/>
        </w:rPr>
        <w:t>50</w:t>
      </w:r>
      <w:r>
        <w:rPr>
          <w:rFonts w:asciiTheme="minorEastAsia" w:eastAsiaTheme="minorEastAsia" w:hAnsiTheme="minorEastAsia" w:hint="eastAsia"/>
          <w:color w:val="000000" w:themeColor="text1"/>
          <w:sz w:val="32"/>
          <w:szCs w:val="32"/>
        </w:rPr>
        <w:t>万元以上通用设备</w:t>
      </w:r>
      <w:r>
        <w:rPr>
          <w:rFonts w:asciiTheme="minorEastAsia" w:eastAsiaTheme="minorEastAsia" w:hAnsiTheme="minorEastAsia" w:hint="eastAsia"/>
          <w:color w:val="000000" w:themeColor="text1"/>
          <w:sz w:val="32"/>
          <w:szCs w:val="32"/>
        </w:rPr>
        <w:t>1</w:t>
      </w:r>
      <w:r>
        <w:rPr>
          <w:rFonts w:asciiTheme="minorEastAsia" w:eastAsiaTheme="minorEastAsia" w:hAnsiTheme="minorEastAsia" w:hint="eastAsia"/>
          <w:color w:val="000000" w:themeColor="text1"/>
          <w:sz w:val="32"/>
          <w:szCs w:val="32"/>
        </w:rPr>
        <w:t>台（套）；单位价值</w:t>
      </w:r>
      <w:r>
        <w:rPr>
          <w:rFonts w:asciiTheme="minorEastAsia" w:eastAsiaTheme="minorEastAsia" w:hAnsiTheme="minorEastAsia" w:hint="eastAsia"/>
          <w:color w:val="000000" w:themeColor="text1"/>
          <w:sz w:val="32"/>
          <w:szCs w:val="32"/>
        </w:rPr>
        <w:t>100</w:t>
      </w:r>
      <w:r>
        <w:rPr>
          <w:rFonts w:asciiTheme="minorEastAsia" w:eastAsiaTheme="minorEastAsia" w:hAnsiTheme="minorEastAsia" w:hint="eastAsia"/>
          <w:color w:val="000000" w:themeColor="text1"/>
          <w:sz w:val="32"/>
          <w:szCs w:val="32"/>
        </w:rPr>
        <w:t>万元以上专用设备</w:t>
      </w:r>
      <w:r>
        <w:rPr>
          <w:rFonts w:asciiTheme="minorEastAsia" w:eastAsiaTheme="minorEastAsia" w:hAnsiTheme="minorEastAsia" w:hint="eastAsia"/>
          <w:color w:val="000000" w:themeColor="text1"/>
          <w:sz w:val="32"/>
          <w:szCs w:val="32"/>
        </w:rPr>
        <w:t>2</w:t>
      </w:r>
      <w:r>
        <w:rPr>
          <w:rFonts w:asciiTheme="minorEastAsia" w:eastAsiaTheme="minorEastAsia" w:hAnsiTheme="minorEastAsia" w:hint="eastAsia"/>
          <w:color w:val="000000" w:themeColor="text1"/>
          <w:sz w:val="32"/>
          <w:szCs w:val="32"/>
        </w:rPr>
        <w:t>台（套）。</w:t>
      </w:r>
    </w:p>
    <w:p w:rsidR="003938F4" w:rsidRDefault="00984382">
      <w:pPr>
        <w:pStyle w:val="Default"/>
        <w:rPr>
          <w:rFonts w:hAnsi="黑体"/>
          <w:b/>
          <w:color w:val="000000" w:themeColor="text1"/>
          <w:sz w:val="32"/>
          <w:szCs w:val="32"/>
        </w:rPr>
      </w:pPr>
      <w:r>
        <w:rPr>
          <w:rFonts w:hAnsi="黑体" w:hint="eastAsia"/>
          <w:b/>
          <w:color w:val="000000" w:themeColor="text1"/>
          <w:sz w:val="32"/>
          <w:szCs w:val="32"/>
        </w:rPr>
        <w:t>十三、关于</w:t>
      </w:r>
      <w:r>
        <w:rPr>
          <w:rFonts w:hAnsi="黑体" w:hint="eastAsia"/>
          <w:b/>
          <w:color w:val="000000" w:themeColor="text1"/>
          <w:sz w:val="32"/>
          <w:szCs w:val="32"/>
        </w:rPr>
        <w:t>2020</w:t>
      </w:r>
      <w:r>
        <w:rPr>
          <w:rFonts w:hAnsi="黑体" w:hint="eastAsia"/>
          <w:b/>
          <w:color w:val="000000" w:themeColor="text1"/>
          <w:sz w:val="32"/>
          <w:szCs w:val="32"/>
        </w:rPr>
        <w:t>年度预算绩效情况的说明</w:t>
      </w:r>
    </w:p>
    <w:p w:rsidR="003938F4" w:rsidRDefault="00984382">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已由上级单位汇总公开，本次随部门决算一同公开。</w:t>
      </w:r>
    </w:p>
    <w:p w:rsidR="003938F4" w:rsidRDefault="003938F4">
      <w:pPr>
        <w:pStyle w:val="Default"/>
        <w:rPr>
          <w:rFonts w:hAnsi="黑体"/>
          <w:b/>
          <w:color w:val="000000" w:themeColor="text1"/>
          <w:sz w:val="32"/>
          <w:szCs w:val="3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984382">
      <w:pPr>
        <w:pStyle w:val="Default"/>
        <w:jc w:val="center"/>
        <w:rPr>
          <w:color w:val="000000" w:themeColor="text1"/>
          <w:sz w:val="72"/>
          <w:szCs w:val="72"/>
        </w:rPr>
      </w:pPr>
      <w:r>
        <w:rPr>
          <w:rFonts w:hint="eastAsia"/>
          <w:color w:val="000000" w:themeColor="text1"/>
          <w:sz w:val="72"/>
          <w:szCs w:val="72"/>
        </w:rPr>
        <w:t>第四部分</w:t>
      </w:r>
    </w:p>
    <w:p w:rsidR="003938F4" w:rsidRDefault="003938F4">
      <w:pPr>
        <w:jc w:val="center"/>
        <w:rPr>
          <w:rFonts w:ascii="黑体" w:eastAsia="黑体" w:cs="黑体"/>
          <w:color w:val="000000" w:themeColor="text1"/>
          <w:kern w:val="0"/>
          <w:sz w:val="70"/>
          <w:szCs w:val="70"/>
        </w:rPr>
      </w:pPr>
    </w:p>
    <w:p w:rsidR="003938F4" w:rsidRDefault="00984382">
      <w:pPr>
        <w:jc w:val="center"/>
        <w:rPr>
          <w:rFonts w:ascii="黑体" w:eastAsia="黑体" w:cs="黑体"/>
          <w:color w:val="000000" w:themeColor="text1"/>
          <w:kern w:val="0"/>
          <w:sz w:val="70"/>
          <w:szCs w:val="70"/>
        </w:rPr>
      </w:pPr>
      <w:r>
        <w:rPr>
          <w:rFonts w:ascii="黑体" w:eastAsia="黑体" w:cs="黑体" w:hint="eastAsia"/>
          <w:color w:val="000000" w:themeColor="text1"/>
          <w:kern w:val="0"/>
          <w:sz w:val="70"/>
          <w:szCs w:val="70"/>
        </w:rPr>
        <w:t>名词解释</w:t>
      </w:r>
    </w:p>
    <w:p w:rsidR="003938F4" w:rsidRDefault="00984382">
      <w:pPr>
        <w:widowControl/>
        <w:jc w:val="left"/>
        <w:rPr>
          <w:rFonts w:ascii="黑体" w:eastAsia="黑体" w:cs="黑体"/>
          <w:color w:val="000000" w:themeColor="text1"/>
          <w:kern w:val="0"/>
          <w:sz w:val="70"/>
          <w:szCs w:val="70"/>
        </w:rPr>
      </w:pPr>
      <w:r>
        <w:rPr>
          <w:rFonts w:ascii="黑体" w:eastAsia="黑体" w:cs="黑体"/>
          <w:color w:val="000000" w:themeColor="text1"/>
          <w:kern w:val="0"/>
          <w:sz w:val="70"/>
          <w:szCs w:val="70"/>
        </w:rPr>
        <w:br w:type="page"/>
      </w:r>
    </w:p>
    <w:p w:rsidR="003938F4" w:rsidRDefault="003938F4">
      <w:pPr>
        <w:ind w:firstLineChars="200" w:firstLine="640"/>
        <w:jc w:val="left"/>
        <w:rPr>
          <w:rFonts w:asciiTheme="minorEastAsia" w:hAnsiTheme="minorEastAsia" w:cs="黑体"/>
          <w:color w:val="000000" w:themeColor="text1"/>
          <w:kern w:val="0"/>
          <w:sz w:val="32"/>
          <w:szCs w:val="32"/>
        </w:rPr>
      </w:pPr>
    </w:p>
    <w:p w:rsidR="003938F4" w:rsidRDefault="00984382">
      <w:pPr>
        <w:widowControl/>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一、基本支出：指为保障机构正常运转、完成日常工作任务而发生的各项支出，包括人员支出和公用支出。</w:t>
      </w:r>
    </w:p>
    <w:p w:rsidR="003938F4" w:rsidRDefault="00984382">
      <w:pPr>
        <w:widowControl/>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二、项目支出：指在基本支出以外为完成相关行政任务和事业发展目标所发生的各项支出。</w:t>
      </w:r>
    </w:p>
    <w:p w:rsidR="003938F4" w:rsidRDefault="00984382">
      <w:pPr>
        <w:widowControl/>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三、“三公”经费：指通过财政拨款资金安排的因公出国（境）费、公务用车购置及运行费和公务接待费支出。</w:t>
      </w:r>
    </w:p>
    <w:p w:rsidR="003938F4" w:rsidRDefault="00984382">
      <w:pPr>
        <w:widowControl/>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3938F4">
      <w:pPr>
        <w:pStyle w:val="Default"/>
        <w:jc w:val="center"/>
        <w:rPr>
          <w:color w:val="000000" w:themeColor="text1"/>
          <w:sz w:val="72"/>
          <w:szCs w:val="72"/>
        </w:rPr>
      </w:pPr>
    </w:p>
    <w:p w:rsidR="003938F4" w:rsidRDefault="00984382">
      <w:pPr>
        <w:pStyle w:val="Default"/>
        <w:jc w:val="center"/>
        <w:rPr>
          <w:color w:val="000000" w:themeColor="text1"/>
          <w:sz w:val="72"/>
          <w:szCs w:val="72"/>
        </w:rPr>
      </w:pPr>
      <w:r>
        <w:rPr>
          <w:rFonts w:hint="eastAsia"/>
          <w:color w:val="000000" w:themeColor="text1"/>
          <w:sz w:val="72"/>
          <w:szCs w:val="72"/>
        </w:rPr>
        <w:t>第五部分</w:t>
      </w:r>
    </w:p>
    <w:p w:rsidR="003938F4" w:rsidRDefault="003938F4">
      <w:pPr>
        <w:jc w:val="center"/>
        <w:rPr>
          <w:rFonts w:ascii="黑体" w:eastAsia="黑体" w:cs="黑体"/>
          <w:color w:val="000000" w:themeColor="text1"/>
          <w:kern w:val="0"/>
          <w:sz w:val="70"/>
          <w:szCs w:val="70"/>
        </w:rPr>
      </w:pPr>
    </w:p>
    <w:p w:rsidR="003938F4" w:rsidRDefault="00984382">
      <w:pPr>
        <w:jc w:val="center"/>
        <w:rPr>
          <w:rFonts w:ascii="黑体" w:eastAsia="黑体" w:cs="黑体"/>
          <w:color w:val="000000" w:themeColor="text1"/>
          <w:kern w:val="0"/>
          <w:sz w:val="70"/>
          <w:szCs w:val="70"/>
        </w:rPr>
      </w:pPr>
      <w:r>
        <w:rPr>
          <w:rFonts w:ascii="黑体" w:eastAsia="黑体" w:cs="黑体" w:hint="eastAsia"/>
          <w:color w:val="000000" w:themeColor="text1"/>
          <w:kern w:val="0"/>
          <w:sz w:val="70"/>
          <w:szCs w:val="70"/>
        </w:rPr>
        <w:t>附件</w:t>
      </w:r>
    </w:p>
    <w:p w:rsidR="003938F4" w:rsidRDefault="00984382">
      <w:pPr>
        <w:widowControl/>
        <w:jc w:val="left"/>
        <w:rPr>
          <w:rFonts w:ascii="黑体" w:eastAsia="黑体" w:cs="黑体"/>
          <w:color w:val="000000" w:themeColor="text1"/>
          <w:kern w:val="0"/>
          <w:sz w:val="70"/>
          <w:szCs w:val="70"/>
        </w:rPr>
      </w:pPr>
      <w:r>
        <w:rPr>
          <w:rFonts w:ascii="黑体" w:eastAsia="黑体" w:cs="黑体"/>
          <w:color w:val="000000" w:themeColor="text1"/>
          <w:kern w:val="0"/>
          <w:sz w:val="70"/>
          <w:szCs w:val="70"/>
        </w:rPr>
        <w:br w:type="page"/>
      </w:r>
    </w:p>
    <w:p w:rsidR="003938F4" w:rsidRDefault="003938F4">
      <w:pPr>
        <w:spacing w:line="600" w:lineRule="exact"/>
        <w:rPr>
          <w:rFonts w:ascii="Times New Roman" w:eastAsia="黑体" w:hAnsi="Times New Roman" w:cs="Times New Roman"/>
          <w:color w:val="000000" w:themeColor="text1"/>
          <w:kern w:val="0"/>
          <w:sz w:val="32"/>
          <w:szCs w:val="32"/>
        </w:rPr>
      </w:pPr>
    </w:p>
    <w:p w:rsidR="003938F4" w:rsidRDefault="003938F4">
      <w:pPr>
        <w:spacing w:line="600" w:lineRule="exact"/>
        <w:rPr>
          <w:rFonts w:ascii="Times New Roman" w:eastAsia="黑体" w:hAnsi="Times New Roman" w:cs="Times New Roman"/>
          <w:color w:val="000000" w:themeColor="text1"/>
          <w:kern w:val="0"/>
          <w:sz w:val="32"/>
          <w:szCs w:val="32"/>
        </w:rPr>
      </w:pPr>
    </w:p>
    <w:p w:rsidR="003938F4" w:rsidRDefault="003938F4">
      <w:pPr>
        <w:spacing w:line="600" w:lineRule="exact"/>
        <w:rPr>
          <w:rFonts w:ascii="Times New Roman" w:eastAsia="黑体" w:hAnsi="Times New Roman" w:cs="Times New Roman"/>
          <w:color w:val="000000" w:themeColor="text1"/>
          <w:kern w:val="0"/>
          <w:sz w:val="32"/>
          <w:szCs w:val="32"/>
        </w:rPr>
      </w:pPr>
    </w:p>
    <w:p w:rsidR="003938F4" w:rsidRDefault="003938F4">
      <w:pPr>
        <w:spacing w:line="600" w:lineRule="exact"/>
        <w:rPr>
          <w:rFonts w:ascii="Times New Roman" w:eastAsia="黑体" w:hAnsi="Times New Roman" w:cs="Times New Roman"/>
          <w:color w:val="000000" w:themeColor="text1"/>
          <w:kern w:val="0"/>
          <w:sz w:val="32"/>
          <w:szCs w:val="32"/>
        </w:rPr>
      </w:pPr>
    </w:p>
    <w:p w:rsidR="003938F4" w:rsidRDefault="00984382">
      <w:pPr>
        <w:jc w:val="center"/>
        <w:rPr>
          <w:rFonts w:ascii="方正小标宋_GBK" w:eastAsia="方正小标宋_GBK" w:hAnsi="Times New Roman" w:cs="Times New Roman"/>
          <w:color w:val="000000" w:themeColor="text1"/>
          <w:sz w:val="52"/>
          <w:szCs w:val="52"/>
        </w:rPr>
      </w:pPr>
      <w:r>
        <w:rPr>
          <w:rFonts w:ascii="方正小标宋_GBK" w:eastAsia="方正小标宋_GBK" w:hAnsi="Times New Roman" w:cs="Times New Roman" w:hint="eastAsia"/>
          <w:color w:val="000000" w:themeColor="text1"/>
          <w:sz w:val="52"/>
          <w:szCs w:val="52"/>
        </w:rPr>
        <w:t>2020</w:t>
      </w:r>
      <w:r>
        <w:rPr>
          <w:rFonts w:ascii="方正小标宋_GBK" w:eastAsia="方正小标宋_GBK" w:hAnsi="Times New Roman" w:cs="Times New Roman" w:hint="eastAsia"/>
          <w:color w:val="000000" w:themeColor="text1"/>
          <w:sz w:val="52"/>
          <w:szCs w:val="52"/>
        </w:rPr>
        <w:t>年度湖南省煤田地质局第六勘探队整体支出绩效自评报告</w:t>
      </w:r>
    </w:p>
    <w:p w:rsidR="003938F4" w:rsidRDefault="003938F4">
      <w:pPr>
        <w:jc w:val="center"/>
        <w:rPr>
          <w:rFonts w:ascii="方正小标宋_GBK" w:eastAsia="方正小标宋_GBK" w:hAnsi="Times New Roman" w:cs="Times New Roman"/>
          <w:b/>
          <w:color w:val="000000" w:themeColor="text1"/>
          <w:sz w:val="52"/>
          <w:szCs w:val="5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楷体_GB2312" w:hAnsi="Times New Roman" w:cs="Times New Roman"/>
          <w:b/>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jc w:val="center"/>
        <w:rPr>
          <w:rFonts w:ascii="Times New Roman" w:eastAsia="黑体" w:hAnsi="Times New Roman" w:cs="Times New Roman"/>
          <w:color w:val="000000" w:themeColor="text1"/>
          <w:sz w:val="32"/>
          <w:szCs w:val="32"/>
        </w:rPr>
      </w:pPr>
    </w:p>
    <w:p w:rsidR="003938F4" w:rsidRDefault="003938F4">
      <w:pPr>
        <w:ind w:firstLineChars="200" w:firstLine="640"/>
        <w:rPr>
          <w:rFonts w:ascii="Times New Roman" w:eastAsia="仿宋_GB2312" w:hAnsi="Times New Roman" w:cs="Times New Roman"/>
          <w:color w:val="000000" w:themeColor="text1"/>
          <w:sz w:val="32"/>
          <w:szCs w:val="32"/>
        </w:rPr>
      </w:pPr>
    </w:p>
    <w:p w:rsidR="003938F4" w:rsidRDefault="00984382">
      <w:pPr>
        <w:ind w:firstLineChars="200" w:firstLine="640"/>
        <w:rPr>
          <w:rFonts w:ascii="黑体" w:eastAsia="黑体" w:hAnsi="Times New Roman" w:cs="Times New Roman"/>
          <w:color w:val="000000" w:themeColor="text1"/>
          <w:sz w:val="32"/>
          <w:szCs w:val="32"/>
        </w:rPr>
      </w:pPr>
      <w:r>
        <w:rPr>
          <w:rFonts w:ascii="黑体" w:eastAsia="黑体" w:hAnsi="Times New Roman" w:cs="Times New Roman" w:hint="eastAsia"/>
          <w:color w:val="000000" w:themeColor="text1"/>
          <w:sz w:val="32"/>
          <w:szCs w:val="32"/>
        </w:rPr>
        <w:lastRenderedPageBreak/>
        <w:t>一、单位基本情况</w:t>
      </w:r>
    </w:p>
    <w:p w:rsidR="003938F4" w:rsidRDefault="00984382">
      <w:pPr>
        <w:ind w:firstLineChars="200" w:firstLine="640"/>
        <w:rPr>
          <w:rFonts w:ascii="黑体" w:eastAsia="黑体" w:hAnsi="Times New Roman" w:cs="Times New Roman"/>
          <w:color w:val="000000" w:themeColor="text1"/>
          <w:sz w:val="32"/>
          <w:szCs w:val="32"/>
        </w:rPr>
      </w:pPr>
      <w:r>
        <w:rPr>
          <w:rFonts w:ascii="黑体" w:eastAsia="黑体" w:hAnsi="Times New Roman" w:cs="Times New Roman" w:hint="eastAsia"/>
          <w:color w:val="000000" w:themeColor="text1"/>
          <w:sz w:val="32"/>
          <w:szCs w:val="32"/>
        </w:rPr>
        <w:t>（一）主要职能</w:t>
      </w:r>
    </w:p>
    <w:p w:rsidR="003938F4" w:rsidRDefault="00984382">
      <w:pPr>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我单位为湖南省地质院所属二级预算单位，为财政补助事业单位。主要职责为国家建设提供地质勘探服务，地下水资源调查，区域工程地质调查，生态环境地质调查，地质灾害勘察与监测，专业地质技术研究开发，地质灾害防治工程设计与监理建筑基桩工程施工等。</w:t>
      </w:r>
    </w:p>
    <w:p w:rsidR="003938F4" w:rsidRDefault="00984382">
      <w:pPr>
        <w:ind w:firstLineChars="200" w:firstLine="640"/>
        <w:rPr>
          <w:rFonts w:ascii="黑体" w:eastAsia="黑体" w:hAnsi="Times New Roman" w:cs="Times New Roman"/>
          <w:color w:val="000000" w:themeColor="text1"/>
          <w:sz w:val="32"/>
          <w:szCs w:val="32"/>
        </w:rPr>
      </w:pPr>
      <w:r>
        <w:rPr>
          <w:rFonts w:ascii="黑体" w:eastAsia="黑体" w:hAnsi="Times New Roman" w:cs="Times New Roman" w:hint="eastAsia"/>
          <w:color w:val="000000" w:themeColor="text1"/>
          <w:sz w:val="32"/>
          <w:szCs w:val="32"/>
        </w:rPr>
        <w:t>（二）人员情况及资产情况</w:t>
      </w:r>
    </w:p>
    <w:p w:rsidR="003938F4" w:rsidRDefault="00984382">
      <w:pPr>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2020</w:t>
      </w:r>
      <w:r>
        <w:rPr>
          <w:rFonts w:ascii="仿宋" w:eastAsia="仿宋" w:hAnsi="仿宋" w:cs="Times New Roman" w:hint="eastAsia"/>
          <w:color w:val="000000" w:themeColor="text1"/>
          <w:sz w:val="32"/>
          <w:szCs w:val="32"/>
        </w:rPr>
        <w:t>年末我单位事业编制</w:t>
      </w:r>
      <w:r>
        <w:rPr>
          <w:rFonts w:ascii="仿宋" w:eastAsia="仿宋" w:hAnsi="仿宋" w:cs="Times New Roman" w:hint="eastAsia"/>
          <w:color w:val="000000" w:themeColor="text1"/>
          <w:sz w:val="32"/>
          <w:szCs w:val="32"/>
        </w:rPr>
        <w:t>325</w:t>
      </w:r>
      <w:r>
        <w:rPr>
          <w:rFonts w:ascii="仿宋" w:eastAsia="仿宋" w:hAnsi="仿宋" w:cs="Times New Roman" w:hint="eastAsia"/>
          <w:color w:val="000000" w:themeColor="text1"/>
          <w:sz w:val="32"/>
          <w:szCs w:val="32"/>
        </w:rPr>
        <w:t>人，在职职工</w:t>
      </w:r>
      <w:r>
        <w:rPr>
          <w:rFonts w:ascii="仿宋" w:eastAsia="仿宋" w:hAnsi="仿宋" w:cs="Times New Roman" w:hint="eastAsia"/>
          <w:color w:val="000000" w:themeColor="text1"/>
          <w:sz w:val="32"/>
          <w:szCs w:val="32"/>
        </w:rPr>
        <w:t>215</w:t>
      </w:r>
      <w:r>
        <w:rPr>
          <w:rFonts w:ascii="仿宋" w:eastAsia="仿宋" w:hAnsi="仿宋" w:cs="Times New Roman" w:hint="eastAsia"/>
          <w:color w:val="000000" w:themeColor="text1"/>
          <w:sz w:val="32"/>
          <w:szCs w:val="32"/>
        </w:rPr>
        <w:t>人。资产总计</w:t>
      </w:r>
      <w:r>
        <w:rPr>
          <w:rFonts w:ascii="仿宋" w:eastAsia="仿宋" w:hAnsi="仿宋" w:cs="Times New Roman" w:hint="eastAsia"/>
          <w:color w:val="000000" w:themeColor="text1"/>
          <w:sz w:val="32"/>
          <w:szCs w:val="32"/>
        </w:rPr>
        <w:t>5440.77</w:t>
      </w:r>
      <w:r>
        <w:rPr>
          <w:rFonts w:ascii="仿宋" w:eastAsia="仿宋" w:hAnsi="仿宋" w:cs="Times New Roman" w:hint="eastAsia"/>
          <w:color w:val="000000" w:themeColor="text1"/>
          <w:sz w:val="32"/>
          <w:szCs w:val="32"/>
        </w:rPr>
        <w:t>万元，其中固定资产</w:t>
      </w:r>
      <w:r>
        <w:rPr>
          <w:rFonts w:ascii="仿宋" w:eastAsia="仿宋" w:hAnsi="仿宋" w:cs="Times New Roman" w:hint="eastAsia"/>
          <w:color w:val="000000" w:themeColor="text1"/>
          <w:sz w:val="32"/>
          <w:szCs w:val="32"/>
        </w:rPr>
        <w:t>2828.26</w:t>
      </w:r>
      <w:r>
        <w:rPr>
          <w:rFonts w:ascii="仿宋" w:eastAsia="仿宋" w:hAnsi="仿宋" w:cs="Times New Roman" w:hint="eastAsia"/>
          <w:color w:val="000000" w:themeColor="text1"/>
          <w:sz w:val="32"/>
          <w:szCs w:val="32"/>
        </w:rPr>
        <w:t>万元，负债</w:t>
      </w:r>
      <w:r>
        <w:rPr>
          <w:rFonts w:ascii="仿宋" w:eastAsia="仿宋" w:hAnsi="仿宋" w:cs="Times New Roman" w:hint="eastAsia"/>
          <w:color w:val="000000" w:themeColor="text1"/>
          <w:sz w:val="32"/>
          <w:szCs w:val="32"/>
        </w:rPr>
        <w:t>1649.12</w:t>
      </w:r>
      <w:r>
        <w:rPr>
          <w:rFonts w:ascii="仿宋" w:eastAsia="仿宋" w:hAnsi="仿宋" w:cs="Times New Roman" w:hint="eastAsia"/>
          <w:color w:val="000000" w:themeColor="text1"/>
          <w:sz w:val="32"/>
          <w:szCs w:val="32"/>
        </w:rPr>
        <w:t>万元，净资产</w:t>
      </w:r>
      <w:r>
        <w:rPr>
          <w:rFonts w:ascii="仿宋" w:eastAsia="仿宋" w:hAnsi="仿宋" w:cs="Times New Roman" w:hint="eastAsia"/>
          <w:color w:val="000000" w:themeColor="text1"/>
          <w:sz w:val="32"/>
          <w:szCs w:val="32"/>
        </w:rPr>
        <w:t>3791.65</w:t>
      </w:r>
      <w:r>
        <w:rPr>
          <w:rFonts w:ascii="仿宋" w:eastAsia="仿宋" w:hAnsi="仿宋" w:cs="Times New Roman" w:hint="eastAsia"/>
          <w:color w:val="000000" w:themeColor="text1"/>
          <w:sz w:val="32"/>
          <w:szCs w:val="32"/>
        </w:rPr>
        <w:t>万元。</w:t>
      </w:r>
    </w:p>
    <w:p w:rsidR="003938F4" w:rsidRDefault="00984382">
      <w:pPr>
        <w:ind w:firstLineChars="200" w:firstLine="640"/>
        <w:rPr>
          <w:rFonts w:ascii="黑体" w:eastAsia="黑体" w:hAnsi="Times New Roman" w:cs="Times New Roman"/>
          <w:color w:val="000000" w:themeColor="text1"/>
          <w:sz w:val="32"/>
          <w:szCs w:val="32"/>
        </w:rPr>
      </w:pPr>
      <w:r>
        <w:rPr>
          <w:rFonts w:ascii="黑体" w:eastAsia="黑体" w:hAnsi="Times New Roman" w:cs="Times New Roman" w:hint="eastAsia"/>
          <w:color w:val="000000" w:themeColor="text1"/>
          <w:sz w:val="32"/>
          <w:szCs w:val="32"/>
        </w:rPr>
        <w:t>（三）机构设置</w:t>
      </w:r>
    </w:p>
    <w:p w:rsidR="003938F4" w:rsidRDefault="00984382">
      <w:pPr>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单位的机关部门：行政办公室、党委办公室、资产财务科、劳动人事科、审计</w:t>
      </w:r>
      <w:r>
        <w:rPr>
          <w:rFonts w:ascii="仿宋" w:eastAsia="仿宋" w:hAnsi="仿宋" w:cs="Times New Roman" w:hint="eastAsia"/>
          <w:color w:val="000000" w:themeColor="text1"/>
          <w:sz w:val="32"/>
          <w:szCs w:val="32"/>
        </w:rPr>
        <w:t>科、经营管理科、安全科、纪检监察室、物质设备科、离退休办、工会委员会、团委、后勤管理中心，业务部门：地勘公司和地勘院。</w:t>
      </w:r>
    </w:p>
    <w:p w:rsidR="003938F4" w:rsidRDefault="00984382">
      <w:pPr>
        <w:widowControl/>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二、一般公共预算支出情况</w:t>
      </w:r>
    </w:p>
    <w:p w:rsidR="003938F4" w:rsidRDefault="00984382">
      <w:pPr>
        <w:widowControl/>
        <w:spacing w:line="600" w:lineRule="exact"/>
        <w:ind w:firstLineChars="196" w:firstLine="630"/>
        <w:rPr>
          <w:rFonts w:ascii="楷体_GB2312" w:eastAsia="楷体_GB2312" w:hAnsi="Times New Roman" w:cs="Times New Roman"/>
          <w:b/>
          <w:color w:val="000000" w:themeColor="text1"/>
          <w:sz w:val="32"/>
          <w:szCs w:val="32"/>
        </w:rPr>
      </w:pPr>
      <w:r>
        <w:rPr>
          <w:rFonts w:ascii="楷体_GB2312" w:eastAsia="楷体_GB2312" w:hAnsi="Times New Roman" w:cs="Times New Roman" w:hint="eastAsia"/>
          <w:b/>
          <w:color w:val="000000" w:themeColor="text1"/>
          <w:sz w:val="32"/>
          <w:szCs w:val="32"/>
        </w:rPr>
        <w:t>（一）基本支出情况</w:t>
      </w:r>
    </w:p>
    <w:p w:rsidR="003938F4" w:rsidRDefault="00984382">
      <w:pPr>
        <w:widowControl/>
        <w:spacing w:line="600" w:lineRule="exact"/>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年初预算</w:t>
      </w:r>
      <w:r>
        <w:rPr>
          <w:rFonts w:ascii="仿宋" w:eastAsia="仿宋" w:hAnsi="仿宋" w:cs="Times New Roman" w:hint="eastAsia"/>
          <w:color w:val="000000" w:themeColor="text1"/>
          <w:sz w:val="32"/>
          <w:szCs w:val="32"/>
        </w:rPr>
        <w:t>2138.52</w:t>
      </w:r>
      <w:r>
        <w:rPr>
          <w:rFonts w:ascii="仿宋" w:eastAsia="仿宋" w:hAnsi="仿宋" w:cs="Times New Roman" w:hint="eastAsia"/>
          <w:color w:val="000000" w:themeColor="text1"/>
          <w:sz w:val="32"/>
          <w:szCs w:val="32"/>
        </w:rPr>
        <w:t>万元，上年结转</w:t>
      </w:r>
      <w:r>
        <w:rPr>
          <w:rFonts w:ascii="仿宋" w:eastAsia="仿宋" w:hAnsi="仿宋" w:cs="Times New Roman" w:hint="eastAsia"/>
          <w:color w:val="000000" w:themeColor="text1"/>
          <w:sz w:val="32"/>
          <w:szCs w:val="32"/>
        </w:rPr>
        <w:t>515.3</w:t>
      </w:r>
      <w:r>
        <w:rPr>
          <w:rFonts w:ascii="仿宋" w:eastAsia="仿宋" w:hAnsi="仿宋" w:cs="Times New Roman" w:hint="eastAsia"/>
          <w:color w:val="000000" w:themeColor="text1"/>
          <w:sz w:val="32"/>
          <w:szCs w:val="32"/>
        </w:rPr>
        <w:t>万元（</w:t>
      </w:r>
      <w:r>
        <w:rPr>
          <w:rFonts w:ascii="仿宋" w:eastAsia="仿宋" w:hAnsi="仿宋" w:cs="Times New Roman" w:hint="eastAsia"/>
          <w:color w:val="000000" w:themeColor="text1"/>
          <w:sz w:val="32"/>
          <w:szCs w:val="32"/>
        </w:rPr>
        <w:t>2019</w:t>
      </w:r>
      <w:r>
        <w:rPr>
          <w:rFonts w:ascii="仿宋" w:eastAsia="仿宋" w:hAnsi="仿宋" w:cs="Times New Roman" w:hint="eastAsia"/>
          <w:color w:val="000000" w:themeColor="text1"/>
          <w:sz w:val="32"/>
          <w:szCs w:val="32"/>
        </w:rPr>
        <w:t>年综治奖），本年追加预算</w:t>
      </w:r>
      <w:r>
        <w:rPr>
          <w:rFonts w:ascii="仿宋" w:eastAsia="仿宋" w:hAnsi="仿宋" w:cs="Times New Roman" w:hint="eastAsia"/>
          <w:color w:val="000000" w:themeColor="text1"/>
          <w:sz w:val="32"/>
          <w:szCs w:val="32"/>
        </w:rPr>
        <w:t>381.2</w:t>
      </w:r>
      <w:r>
        <w:rPr>
          <w:rFonts w:ascii="仿宋" w:eastAsia="仿宋" w:hAnsi="仿宋" w:cs="Times New Roman" w:hint="eastAsia"/>
          <w:color w:val="000000" w:themeColor="text1"/>
          <w:sz w:val="32"/>
          <w:szCs w:val="32"/>
        </w:rPr>
        <w:t>万元（</w:t>
      </w:r>
      <w:r>
        <w:rPr>
          <w:rFonts w:ascii="仿宋" w:eastAsia="仿宋" w:hAnsi="仿宋" w:cs="Times New Roman" w:hint="eastAsia"/>
          <w:color w:val="000000" w:themeColor="text1"/>
          <w:sz w:val="32"/>
          <w:szCs w:val="32"/>
        </w:rPr>
        <w:t>2020</w:t>
      </w:r>
      <w:r>
        <w:rPr>
          <w:rFonts w:ascii="仿宋" w:eastAsia="仿宋" w:hAnsi="仿宋" w:cs="Times New Roman" w:hint="eastAsia"/>
          <w:color w:val="000000" w:themeColor="text1"/>
          <w:sz w:val="32"/>
          <w:szCs w:val="32"/>
        </w:rPr>
        <w:t>年综治奖）。</w:t>
      </w:r>
      <w:r>
        <w:rPr>
          <w:rFonts w:ascii="仿宋" w:eastAsia="仿宋" w:hAnsi="仿宋" w:cs="Times New Roman" w:hint="eastAsia"/>
          <w:color w:val="000000" w:themeColor="text1"/>
          <w:sz w:val="32"/>
          <w:szCs w:val="32"/>
        </w:rPr>
        <w:t>2020</w:t>
      </w:r>
      <w:r>
        <w:rPr>
          <w:rFonts w:ascii="仿宋" w:eastAsia="仿宋" w:hAnsi="仿宋" w:cs="Times New Roman" w:hint="eastAsia"/>
          <w:color w:val="000000" w:themeColor="text1"/>
          <w:sz w:val="32"/>
          <w:szCs w:val="32"/>
        </w:rPr>
        <w:t>年基本支出</w:t>
      </w:r>
      <w:r>
        <w:rPr>
          <w:rFonts w:ascii="仿宋" w:eastAsia="仿宋" w:hAnsi="仿宋" w:cs="Times New Roman" w:hint="eastAsia"/>
          <w:color w:val="000000" w:themeColor="text1"/>
          <w:sz w:val="32"/>
          <w:szCs w:val="32"/>
        </w:rPr>
        <w:t>3035.02</w:t>
      </w:r>
      <w:r>
        <w:rPr>
          <w:rFonts w:ascii="仿宋" w:eastAsia="仿宋" w:hAnsi="仿宋" w:cs="Times New Roman" w:hint="eastAsia"/>
          <w:color w:val="000000" w:themeColor="text1"/>
          <w:sz w:val="32"/>
          <w:szCs w:val="32"/>
        </w:rPr>
        <w:t>万元，其中工资福利支出</w:t>
      </w:r>
      <w:r>
        <w:rPr>
          <w:rFonts w:ascii="仿宋" w:eastAsia="仿宋" w:hAnsi="仿宋" w:cs="Times New Roman" w:hint="eastAsia"/>
          <w:color w:val="000000" w:themeColor="text1"/>
          <w:sz w:val="32"/>
          <w:szCs w:val="32"/>
        </w:rPr>
        <w:t>2818.22</w:t>
      </w:r>
      <w:r>
        <w:rPr>
          <w:rFonts w:ascii="仿宋" w:eastAsia="仿宋" w:hAnsi="仿宋" w:cs="Times New Roman" w:hint="eastAsia"/>
          <w:color w:val="000000" w:themeColor="text1"/>
          <w:sz w:val="32"/>
          <w:szCs w:val="32"/>
        </w:rPr>
        <w:t>万元，商品和服务支出</w:t>
      </w:r>
      <w:r>
        <w:rPr>
          <w:rFonts w:ascii="仿宋" w:eastAsia="仿宋" w:hAnsi="仿宋" w:cs="Times New Roman" w:hint="eastAsia"/>
          <w:color w:val="000000" w:themeColor="text1"/>
          <w:sz w:val="32"/>
          <w:szCs w:val="32"/>
        </w:rPr>
        <w:t>118.5</w:t>
      </w:r>
      <w:r>
        <w:rPr>
          <w:rFonts w:ascii="仿宋" w:eastAsia="仿宋" w:hAnsi="仿宋" w:cs="Times New Roman" w:hint="eastAsia"/>
          <w:color w:val="000000" w:themeColor="text1"/>
          <w:sz w:val="32"/>
          <w:szCs w:val="32"/>
        </w:rPr>
        <w:t>万元，对个人和家庭的补助</w:t>
      </w:r>
      <w:r>
        <w:rPr>
          <w:rFonts w:ascii="仿宋" w:eastAsia="仿宋" w:hAnsi="仿宋" w:cs="Times New Roman" w:hint="eastAsia"/>
          <w:color w:val="000000" w:themeColor="text1"/>
          <w:sz w:val="32"/>
          <w:szCs w:val="32"/>
        </w:rPr>
        <w:t>98.3</w:t>
      </w:r>
      <w:r>
        <w:rPr>
          <w:rFonts w:ascii="仿宋" w:eastAsia="仿宋" w:hAnsi="仿宋" w:cs="Times New Roman" w:hint="eastAsia"/>
          <w:color w:val="000000" w:themeColor="text1"/>
          <w:sz w:val="32"/>
          <w:szCs w:val="32"/>
        </w:rPr>
        <w:t>万元。</w:t>
      </w:r>
    </w:p>
    <w:p w:rsidR="003938F4" w:rsidRDefault="00984382">
      <w:pPr>
        <w:widowControl/>
        <w:spacing w:line="600" w:lineRule="exact"/>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lastRenderedPageBreak/>
        <w:t>工资福利支出明细：基本工资</w:t>
      </w:r>
      <w:r>
        <w:rPr>
          <w:rFonts w:ascii="仿宋" w:eastAsia="仿宋" w:hAnsi="仿宋" w:cs="Times New Roman" w:hint="eastAsia"/>
          <w:color w:val="000000" w:themeColor="text1"/>
          <w:sz w:val="32"/>
          <w:szCs w:val="32"/>
        </w:rPr>
        <w:t>972.79</w:t>
      </w:r>
      <w:r>
        <w:rPr>
          <w:rFonts w:ascii="仿宋" w:eastAsia="仿宋" w:hAnsi="仿宋" w:cs="Times New Roman" w:hint="eastAsia"/>
          <w:color w:val="000000" w:themeColor="text1"/>
          <w:sz w:val="32"/>
          <w:szCs w:val="32"/>
        </w:rPr>
        <w:t>万元、津贴补贴</w:t>
      </w:r>
      <w:r>
        <w:rPr>
          <w:rFonts w:ascii="仿宋" w:eastAsia="仿宋" w:hAnsi="仿宋" w:cs="Times New Roman" w:hint="eastAsia"/>
          <w:color w:val="000000" w:themeColor="text1"/>
          <w:sz w:val="32"/>
          <w:szCs w:val="32"/>
        </w:rPr>
        <w:t>11.19</w:t>
      </w:r>
      <w:r>
        <w:rPr>
          <w:rFonts w:ascii="仿宋" w:eastAsia="仿宋" w:hAnsi="仿宋" w:cs="Times New Roman" w:hint="eastAsia"/>
          <w:color w:val="000000" w:themeColor="text1"/>
          <w:sz w:val="32"/>
          <w:szCs w:val="32"/>
        </w:rPr>
        <w:t>万元、奖金</w:t>
      </w:r>
      <w:r>
        <w:rPr>
          <w:rFonts w:ascii="仿宋" w:eastAsia="仿宋" w:hAnsi="仿宋" w:cs="Times New Roman" w:hint="eastAsia"/>
          <w:color w:val="000000" w:themeColor="text1"/>
          <w:sz w:val="32"/>
          <w:szCs w:val="32"/>
        </w:rPr>
        <w:t>896.5</w:t>
      </w:r>
      <w:r>
        <w:rPr>
          <w:rFonts w:ascii="仿宋" w:eastAsia="仿宋" w:hAnsi="仿宋" w:cs="Times New Roman" w:hint="eastAsia"/>
          <w:color w:val="000000" w:themeColor="text1"/>
          <w:sz w:val="32"/>
          <w:szCs w:val="32"/>
        </w:rPr>
        <w:t>万元、绩效工资</w:t>
      </w:r>
      <w:r>
        <w:rPr>
          <w:rFonts w:ascii="仿宋" w:eastAsia="仿宋" w:hAnsi="仿宋" w:cs="Times New Roman" w:hint="eastAsia"/>
          <w:color w:val="000000" w:themeColor="text1"/>
          <w:sz w:val="32"/>
          <w:szCs w:val="32"/>
        </w:rPr>
        <w:t>230.36</w:t>
      </w:r>
      <w:r>
        <w:rPr>
          <w:rFonts w:ascii="仿宋" w:eastAsia="仿宋" w:hAnsi="仿宋" w:cs="Times New Roman" w:hint="eastAsia"/>
          <w:color w:val="000000" w:themeColor="text1"/>
          <w:sz w:val="32"/>
          <w:szCs w:val="32"/>
        </w:rPr>
        <w:t>万元、养老金</w:t>
      </w:r>
      <w:r>
        <w:rPr>
          <w:rFonts w:ascii="仿宋" w:eastAsia="仿宋" w:hAnsi="仿宋" w:cs="Times New Roman" w:hint="eastAsia"/>
          <w:color w:val="000000" w:themeColor="text1"/>
          <w:sz w:val="32"/>
          <w:szCs w:val="32"/>
        </w:rPr>
        <w:t>346.84</w:t>
      </w:r>
      <w:r>
        <w:rPr>
          <w:rFonts w:ascii="仿宋" w:eastAsia="仿宋" w:hAnsi="仿宋" w:cs="Times New Roman" w:hint="eastAsia"/>
          <w:color w:val="000000" w:themeColor="text1"/>
          <w:sz w:val="32"/>
          <w:szCs w:val="32"/>
        </w:rPr>
        <w:t>万元、医疗金</w:t>
      </w:r>
      <w:r>
        <w:rPr>
          <w:rFonts w:ascii="仿宋" w:eastAsia="仿宋" w:hAnsi="仿宋" w:cs="Times New Roman" w:hint="eastAsia"/>
          <w:color w:val="000000" w:themeColor="text1"/>
          <w:sz w:val="32"/>
          <w:szCs w:val="32"/>
        </w:rPr>
        <w:t>132.94</w:t>
      </w:r>
      <w:r>
        <w:rPr>
          <w:rFonts w:ascii="仿宋" w:eastAsia="仿宋" w:hAnsi="仿宋" w:cs="Times New Roman" w:hint="eastAsia"/>
          <w:color w:val="000000" w:themeColor="text1"/>
          <w:sz w:val="32"/>
          <w:szCs w:val="32"/>
        </w:rPr>
        <w:t>万元、其他社保支出</w:t>
      </w:r>
      <w:r>
        <w:rPr>
          <w:rFonts w:ascii="仿宋" w:eastAsia="仿宋" w:hAnsi="仿宋" w:cs="Times New Roman" w:hint="eastAsia"/>
          <w:color w:val="000000" w:themeColor="text1"/>
          <w:sz w:val="32"/>
          <w:szCs w:val="32"/>
        </w:rPr>
        <w:t>40.6</w:t>
      </w:r>
      <w:r>
        <w:rPr>
          <w:rFonts w:ascii="仿宋" w:eastAsia="仿宋" w:hAnsi="仿宋" w:cs="Times New Roman" w:hint="eastAsia"/>
          <w:color w:val="000000" w:themeColor="text1"/>
          <w:sz w:val="32"/>
          <w:szCs w:val="32"/>
        </w:rPr>
        <w:t>万元、住房公积金</w:t>
      </w:r>
      <w:r>
        <w:rPr>
          <w:rFonts w:ascii="仿宋" w:eastAsia="仿宋" w:hAnsi="仿宋" w:cs="Times New Roman" w:hint="eastAsia"/>
          <w:color w:val="000000" w:themeColor="text1"/>
          <w:sz w:val="32"/>
          <w:szCs w:val="32"/>
        </w:rPr>
        <w:t>187</w:t>
      </w:r>
      <w:r>
        <w:rPr>
          <w:rFonts w:ascii="仿宋" w:eastAsia="仿宋" w:hAnsi="仿宋" w:cs="Times New Roman" w:hint="eastAsia"/>
          <w:color w:val="000000" w:themeColor="text1"/>
          <w:sz w:val="32"/>
          <w:szCs w:val="32"/>
        </w:rPr>
        <w:t>万元。</w:t>
      </w:r>
    </w:p>
    <w:p w:rsidR="003938F4" w:rsidRDefault="00984382">
      <w:pPr>
        <w:widowControl/>
        <w:spacing w:line="600" w:lineRule="exact"/>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商品服务支出明细：办公费</w:t>
      </w:r>
      <w:r>
        <w:rPr>
          <w:rFonts w:ascii="仿宋" w:eastAsia="仿宋" w:hAnsi="仿宋" w:cs="Times New Roman" w:hint="eastAsia"/>
          <w:color w:val="000000" w:themeColor="text1"/>
          <w:sz w:val="32"/>
          <w:szCs w:val="32"/>
        </w:rPr>
        <w:t>6</w:t>
      </w:r>
      <w:r>
        <w:rPr>
          <w:rFonts w:ascii="仿宋" w:eastAsia="仿宋" w:hAnsi="仿宋" w:cs="Times New Roman" w:hint="eastAsia"/>
          <w:color w:val="000000" w:themeColor="text1"/>
          <w:sz w:val="32"/>
          <w:szCs w:val="32"/>
        </w:rPr>
        <w:t>万元、水费</w:t>
      </w:r>
      <w:r>
        <w:rPr>
          <w:rFonts w:ascii="仿宋" w:eastAsia="仿宋" w:hAnsi="仿宋" w:cs="Times New Roman" w:hint="eastAsia"/>
          <w:color w:val="000000" w:themeColor="text1"/>
          <w:sz w:val="32"/>
          <w:szCs w:val="32"/>
        </w:rPr>
        <w:t>5.08</w:t>
      </w:r>
      <w:r>
        <w:rPr>
          <w:rFonts w:ascii="仿宋" w:eastAsia="仿宋" w:hAnsi="仿宋" w:cs="Times New Roman" w:hint="eastAsia"/>
          <w:color w:val="000000" w:themeColor="text1"/>
          <w:sz w:val="32"/>
          <w:szCs w:val="32"/>
        </w:rPr>
        <w:t>万元、电费</w:t>
      </w:r>
      <w:r>
        <w:rPr>
          <w:rFonts w:ascii="仿宋" w:eastAsia="仿宋" w:hAnsi="仿宋" w:cs="Times New Roman" w:hint="eastAsia"/>
          <w:color w:val="000000" w:themeColor="text1"/>
          <w:sz w:val="32"/>
          <w:szCs w:val="32"/>
        </w:rPr>
        <w:t>25</w:t>
      </w:r>
      <w:r>
        <w:rPr>
          <w:rFonts w:ascii="仿宋" w:eastAsia="仿宋" w:hAnsi="仿宋" w:cs="Times New Roman" w:hint="eastAsia"/>
          <w:color w:val="000000" w:themeColor="text1"/>
          <w:sz w:val="32"/>
          <w:szCs w:val="32"/>
        </w:rPr>
        <w:t>万元、邮电费</w:t>
      </w:r>
      <w:r>
        <w:rPr>
          <w:rFonts w:ascii="仿宋" w:eastAsia="仿宋" w:hAnsi="仿宋" w:cs="Times New Roman" w:hint="eastAsia"/>
          <w:color w:val="000000" w:themeColor="text1"/>
          <w:sz w:val="32"/>
          <w:szCs w:val="32"/>
        </w:rPr>
        <w:t>1.01</w:t>
      </w:r>
      <w:r>
        <w:rPr>
          <w:rFonts w:ascii="仿宋" w:eastAsia="仿宋" w:hAnsi="仿宋" w:cs="Times New Roman" w:hint="eastAsia"/>
          <w:color w:val="000000" w:themeColor="text1"/>
          <w:sz w:val="32"/>
          <w:szCs w:val="32"/>
        </w:rPr>
        <w:t>万元、物业管理费</w:t>
      </w:r>
      <w:r>
        <w:rPr>
          <w:rFonts w:ascii="仿宋" w:eastAsia="仿宋" w:hAnsi="仿宋" w:cs="Times New Roman" w:hint="eastAsia"/>
          <w:color w:val="000000" w:themeColor="text1"/>
          <w:sz w:val="32"/>
          <w:szCs w:val="32"/>
        </w:rPr>
        <w:t>7.29</w:t>
      </w:r>
      <w:r>
        <w:rPr>
          <w:rFonts w:ascii="仿宋" w:eastAsia="仿宋" w:hAnsi="仿宋" w:cs="Times New Roman" w:hint="eastAsia"/>
          <w:color w:val="000000" w:themeColor="text1"/>
          <w:sz w:val="32"/>
          <w:szCs w:val="32"/>
        </w:rPr>
        <w:t>万元、差旅费</w:t>
      </w:r>
      <w:r>
        <w:rPr>
          <w:rFonts w:ascii="仿宋" w:eastAsia="仿宋" w:hAnsi="仿宋" w:cs="Times New Roman" w:hint="eastAsia"/>
          <w:color w:val="000000" w:themeColor="text1"/>
          <w:sz w:val="32"/>
          <w:szCs w:val="32"/>
        </w:rPr>
        <w:t>21.99</w:t>
      </w:r>
      <w:r>
        <w:rPr>
          <w:rFonts w:ascii="仿宋" w:eastAsia="仿宋" w:hAnsi="仿宋" w:cs="Times New Roman" w:hint="eastAsia"/>
          <w:color w:val="000000" w:themeColor="text1"/>
          <w:sz w:val="32"/>
          <w:szCs w:val="32"/>
        </w:rPr>
        <w:t>万元、维修费</w:t>
      </w:r>
      <w:r>
        <w:rPr>
          <w:rFonts w:ascii="仿宋" w:eastAsia="仿宋" w:hAnsi="仿宋" w:cs="Times New Roman" w:hint="eastAsia"/>
          <w:color w:val="000000" w:themeColor="text1"/>
          <w:sz w:val="32"/>
          <w:szCs w:val="32"/>
        </w:rPr>
        <w:t>3.21</w:t>
      </w:r>
      <w:r>
        <w:rPr>
          <w:rFonts w:ascii="仿宋" w:eastAsia="仿宋" w:hAnsi="仿宋" w:cs="Times New Roman" w:hint="eastAsia"/>
          <w:color w:val="000000" w:themeColor="text1"/>
          <w:sz w:val="32"/>
          <w:szCs w:val="32"/>
        </w:rPr>
        <w:t>万元、培训费</w:t>
      </w:r>
      <w:r>
        <w:rPr>
          <w:rFonts w:ascii="仿宋" w:eastAsia="仿宋" w:hAnsi="仿宋" w:cs="Times New Roman" w:hint="eastAsia"/>
          <w:color w:val="000000" w:themeColor="text1"/>
          <w:sz w:val="32"/>
          <w:szCs w:val="32"/>
        </w:rPr>
        <w:t>8</w:t>
      </w:r>
      <w:r>
        <w:rPr>
          <w:rFonts w:ascii="仿宋" w:eastAsia="仿宋" w:hAnsi="仿宋" w:cs="Times New Roman" w:hint="eastAsia"/>
          <w:color w:val="000000" w:themeColor="text1"/>
          <w:sz w:val="32"/>
          <w:szCs w:val="32"/>
        </w:rPr>
        <w:t>万元、工会经费</w:t>
      </w:r>
      <w:r>
        <w:rPr>
          <w:rFonts w:ascii="仿宋" w:eastAsia="仿宋" w:hAnsi="仿宋" w:cs="Times New Roman" w:hint="eastAsia"/>
          <w:color w:val="000000" w:themeColor="text1"/>
          <w:sz w:val="32"/>
          <w:szCs w:val="32"/>
        </w:rPr>
        <w:t>9</w:t>
      </w:r>
      <w:r>
        <w:rPr>
          <w:rFonts w:ascii="仿宋" w:eastAsia="仿宋" w:hAnsi="仿宋" w:cs="Times New Roman" w:hint="eastAsia"/>
          <w:color w:val="000000" w:themeColor="text1"/>
          <w:sz w:val="32"/>
          <w:szCs w:val="32"/>
        </w:rPr>
        <w:t>万元、福利费</w:t>
      </w:r>
      <w:r>
        <w:rPr>
          <w:rFonts w:ascii="仿宋" w:eastAsia="仿宋" w:hAnsi="仿宋" w:cs="Times New Roman" w:hint="eastAsia"/>
          <w:color w:val="000000" w:themeColor="text1"/>
          <w:sz w:val="32"/>
          <w:szCs w:val="32"/>
        </w:rPr>
        <w:t>23</w:t>
      </w:r>
      <w:r>
        <w:rPr>
          <w:rFonts w:ascii="仿宋" w:eastAsia="仿宋" w:hAnsi="仿宋" w:cs="Times New Roman" w:hint="eastAsia"/>
          <w:color w:val="000000" w:themeColor="text1"/>
          <w:sz w:val="32"/>
          <w:szCs w:val="32"/>
        </w:rPr>
        <w:t>万元、其他交通费</w:t>
      </w:r>
      <w:r>
        <w:rPr>
          <w:rFonts w:ascii="仿宋" w:eastAsia="仿宋" w:hAnsi="仿宋" w:cs="Times New Roman" w:hint="eastAsia"/>
          <w:color w:val="000000" w:themeColor="text1"/>
          <w:sz w:val="32"/>
          <w:szCs w:val="32"/>
        </w:rPr>
        <w:t>3.27</w:t>
      </w:r>
      <w:r>
        <w:rPr>
          <w:rFonts w:ascii="仿宋" w:eastAsia="仿宋" w:hAnsi="仿宋" w:cs="Times New Roman" w:hint="eastAsia"/>
          <w:color w:val="000000" w:themeColor="text1"/>
          <w:sz w:val="32"/>
          <w:szCs w:val="32"/>
        </w:rPr>
        <w:t>万元、其他</w:t>
      </w:r>
      <w:r>
        <w:rPr>
          <w:rFonts w:ascii="仿宋" w:eastAsia="仿宋" w:hAnsi="仿宋" w:cs="Times New Roman" w:hint="eastAsia"/>
          <w:color w:val="000000" w:themeColor="text1"/>
          <w:sz w:val="32"/>
          <w:szCs w:val="32"/>
        </w:rPr>
        <w:t>5.65</w:t>
      </w:r>
      <w:r>
        <w:rPr>
          <w:rFonts w:ascii="仿宋" w:eastAsia="仿宋" w:hAnsi="仿宋" w:cs="Times New Roman" w:hint="eastAsia"/>
          <w:color w:val="000000" w:themeColor="text1"/>
          <w:sz w:val="32"/>
          <w:szCs w:val="32"/>
        </w:rPr>
        <w:t>万元。</w:t>
      </w:r>
    </w:p>
    <w:p w:rsidR="003938F4" w:rsidRDefault="00984382">
      <w:pPr>
        <w:widowControl/>
        <w:spacing w:line="600" w:lineRule="exact"/>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对个人和家庭的补助：抚恤金</w:t>
      </w:r>
      <w:r>
        <w:rPr>
          <w:rFonts w:ascii="仿宋" w:eastAsia="仿宋" w:hAnsi="仿宋" w:cs="Times New Roman" w:hint="eastAsia"/>
          <w:color w:val="000000" w:themeColor="text1"/>
          <w:sz w:val="32"/>
          <w:szCs w:val="32"/>
        </w:rPr>
        <w:t>36</w:t>
      </w:r>
      <w:r>
        <w:rPr>
          <w:rFonts w:ascii="仿宋" w:eastAsia="仿宋" w:hAnsi="仿宋" w:cs="Times New Roman" w:hint="eastAsia"/>
          <w:color w:val="000000" w:themeColor="text1"/>
          <w:sz w:val="32"/>
          <w:szCs w:val="32"/>
        </w:rPr>
        <w:t>万元、生活补助</w:t>
      </w:r>
      <w:r>
        <w:rPr>
          <w:rFonts w:ascii="仿宋" w:eastAsia="仿宋" w:hAnsi="仿宋" w:cs="Times New Roman" w:hint="eastAsia"/>
          <w:color w:val="000000" w:themeColor="text1"/>
          <w:sz w:val="32"/>
          <w:szCs w:val="32"/>
        </w:rPr>
        <w:t>40.68</w:t>
      </w:r>
      <w:r>
        <w:rPr>
          <w:rFonts w:ascii="仿宋" w:eastAsia="仿宋" w:hAnsi="仿宋" w:cs="Times New Roman" w:hint="eastAsia"/>
          <w:color w:val="000000" w:themeColor="text1"/>
          <w:sz w:val="32"/>
          <w:szCs w:val="32"/>
        </w:rPr>
        <w:t>万元、</w:t>
      </w:r>
      <w:r>
        <w:rPr>
          <w:rFonts w:ascii="仿宋" w:eastAsia="仿宋" w:hAnsi="仿宋" w:cs="Times New Roman" w:hint="eastAsia"/>
          <w:color w:val="000000" w:themeColor="text1"/>
          <w:sz w:val="32"/>
          <w:szCs w:val="32"/>
        </w:rPr>
        <w:t>医疗费补助</w:t>
      </w:r>
      <w:r>
        <w:rPr>
          <w:rFonts w:ascii="仿宋" w:eastAsia="仿宋" w:hAnsi="仿宋" w:cs="Times New Roman" w:hint="eastAsia"/>
          <w:color w:val="000000" w:themeColor="text1"/>
          <w:sz w:val="32"/>
          <w:szCs w:val="32"/>
        </w:rPr>
        <w:t>3</w:t>
      </w:r>
      <w:r>
        <w:rPr>
          <w:rFonts w:ascii="仿宋" w:eastAsia="仿宋" w:hAnsi="仿宋" w:cs="Times New Roman" w:hint="eastAsia"/>
          <w:color w:val="000000" w:themeColor="text1"/>
          <w:sz w:val="32"/>
          <w:szCs w:val="32"/>
        </w:rPr>
        <w:t>万元、奖励金</w:t>
      </w:r>
      <w:r>
        <w:rPr>
          <w:rFonts w:ascii="仿宋" w:eastAsia="仿宋" w:hAnsi="仿宋" w:cs="Times New Roman" w:hint="eastAsia"/>
          <w:color w:val="000000" w:themeColor="text1"/>
          <w:sz w:val="32"/>
          <w:szCs w:val="32"/>
        </w:rPr>
        <w:t>18.62</w:t>
      </w:r>
      <w:r>
        <w:rPr>
          <w:rFonts w:ascii="仿宋" w:eastAsia="仿宋" w:hAnsi="仿宋" w:cs="Times New Roman" w:hint="eastAsia"/>
          <w:color w:val="000000" w:themeColor="text1"/>
          <w:sz w:val="32"/>
          <w:szCs w:val="32"/>
        </w:rPr>
        <w:t>万元。</w:t>
      </w:r>
    </w:p>
    <w:p w:rsidR="003938F4" w:rsidRDefault="00984382">
      <w:pPr>
        <w:widowControl/>
        <w:spacing w:line="600" w:lineRule="exact"/>
        <w:ind w:firstLineChars="196" w:firstLine="630"/>
        <w:rPr>
          <w:rFonts w:ascii="楷体_GB2312" w:eastAsia="楷体_GB2312" w:hAnsi="Times New Roman" w:cs="Times New Roman"/>
          <w:b/>
          <w:color w:val="000000" w:themeColor="text1"/>
          <w:sz w:val="32"/>
          <w:szCs w:val="32"/>
        </w:rPr>
      </w:pPr>
      <w:r>
        <w:rPr>
          <w:rFonts w:ascii="楷体_GB2312" w:eastAsia="楷体_GB2312" w:hAnsi="Times New Roman" w:cs="Times New Roman" w:hint="eastAsia"/>
          <w:b/>
          <w:color w:val="000000" w:themeColor="text1"/>
          <w:sz w:val="32"/>
          <w:szCs w:val="32"/>
        </w:rPr>
        <w:t>（二）项目支出情况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、湘潭县、娄星区、双峰县国情调查项目，项目总预算</w:t>
      </w:r>
      <w:r>
        <w:rPr>
          <w:rFonts w:ascii="Times New Roman" w:eastAsia="仿宋_GB2312" w:hAnsi="Times New Roman" w:cs="Times New Roman" w:hint="eastAsia"/>
          <w:color w:val="000000" w:themeColor="text1"/>
          <w:sz w:val="32"/>
          <w:szCs w:val="32"/>
        </w:rPr>
        <w:t>122</w:t>
      </w:r>
      <w:r>
        <w:rPr>
          <w:rFonts w:ascii="Times New Roman" w:eastAsia="仿宋_GB2312" w:hAnsi="Times New Roman" w:cs="Times New Roman" w:hint="eastAsia"/>
          <w:color w:val="000000" w:themeColor="text1"/>
          <w:sz w:val="32"/>
          <w:szCs w:val="32"/>
        </w:rPr>
        <w:t>万元，资金来源：省级财政，</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年预拨资金</w:t>
      </w:r>
      <w:r>
        <w:rPr>
          <w:rFonts w:ascii="Times New Roman" w:eastAsia="仿宋_GB2312" w:hAnsi="Times New Roman" w:cs="Times New Roman" w:hint="eastAsia"/>
          <w:color w:val="000000" w:themeColor="text1"/>
          <w:sz w:val="32"/>
          <w:szCs w:val="32"/>
        </w:rPr>
        <w:t>55</w:t>
      </w:r>
      <w:r>
        <w:rPr>
          <w:rFonts w:ascii="Times New Roman" w:eastAsia="仿宋_GB2312" w:hAnsi="Times New Roman" w:cs="Times New Roman" w:hint="eastAsia"/>
          <w:color w:val="000000" w:themeColor="text1"/>
          <w:sz w:val="32"/>
          <w:szCs w:val="32"/>
        </w:rPr>
        <w:t>万元，实际支出</w:t>
      </w:r>
      <w:r>
        <w:rPr>
          <w:rFonts w:ascii="Times New Roman" w:eastAsia="仿宋_GB2312" w:hAnsi="Times New Roman" w:cs="Times New Roman" w:hint="eastAsia"/>
          <w:color w:val="000000" w:themeColor="text1"/>
          <w:sz w:val="32"/>
          <w:szCs w:val="32"/>
        </w:rPr>
        <w:t>55</w:t>
      </w:r>
      <w:r>
        <w:rPr>
          <w:rFonts w:ascii="Times New Roman" w:eastAsia="仿宋_GB2312" w:hAnsi="Times New Roman" w:cs="Times New Roman" w:hint="eastAsia"/>
          <w:color w:val="000000" w:themeColor="text1"/>
          <w:sz w:val="32"/>
          <w:szCs w:val="32"/>
        </w:rPr>
        <w:t>万元，该项目已基本完成野外调查、报告编制和评审工作，后阶段主要是完善补充调查内容，修改报告，图件格式转换、数据建设工作。</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年度自然灾害防治体系建设项目因设计在</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年完成，项目总预算不能确定，资金来源：中央财政，</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年预拨资金</w:t>
      </w:r>
      <w:r>
        <w:rPr>
          <w:rFonts w:ascii="Times New Roman" w:eastAsia="仿宋_GB2312" w:hAnsi="Times New Roman" w:cs="Times New Roman" w:hint="eastAsia"/>
          <w:color w:val="000000" w:themeColor="text1"/>
          <w:sz w:val="32"/>
          <w:szCs w:val="32"/>
        </w:rPr>
        <w:t>240</w:t>
      </w:r>
      <w:r>
        <w:rPr>
          <w:rFonts w:ascii="Times New Roman" w:eastAsia="仿宋_GB2312" w:hAnsi="Times New Roman" w:cs="Times New Roman" w:hint="eastAsia"/>
          <w:color w:val="000000" w:themeColor="text1"/>
          <w:sz w:val="32"/>
          <w:szCs w:val="32"/>
        </w:rPr>
        <w:t>万元，因项目正在收集相关资料阶段，项目资金使用</w:t>
      </w:r>
      <w:r>
        <w:rPr>
          <w:rFonts w:ascii="Times New Roman" w:eastAsia="仿宋_GB2312" w:hAnsi="Times New Roman" w:cs="Times New Roman" w:hint="eastAsia"/>
          <w:color w:val="000000" w:themeColor="text1"/>
          <w:sz w:val="32"/>
          <w:szCs w:val="32"/>
        </w:rPr>
        <w:t>4.07</w:t>
      </w:r>
      <w:r>
        <w:rPr>
          <w:rFonts w:ascii="Times New Roman" w:eastAsia="仿宋_GB2312" w:hAnsi="Times New Roman" w:cs="Times New Roman" w:hint="eastAsia"/>
          <w:color w:val="000000" w:themeColor="text1"/>
          <w:sz w:val="32"/>
          <w:szCs w:val="32"/>
        </w:rPr>
        <w:t>万元，项目将在</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年全面展开。</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3</w:t>
      </w:r>
      <w:r>
        <w:rPr>
          <w:rFonts w:ascii="Times New Roman" w:eastAsia="仿宋_GB2312" w:hAnsi="Times New Roman" w:cs="Times New Roman" w:hint="eastAsia"/>
          <w:color w:val="000000" w:themeColor="text1"/>
          <w:sz w:val="32"/>
          <w:szCs w:val="32"/>
        </w:rPr>
        <w:t>、地勘单位改革发展资金</w:t>
      </w:r>
      <w:r>
        <w:rPr>
          <w:rFonts w:ascii="Times New Roman" w:eastAsia="仿宋_GB2312" w:hAnsi="Times New Roman" w:cs="Times New Roman" w:hint="eastAsia"/>
          <w:color w:val="000000" w:themeColor="text1"/>
          <w:sz w:val="32"/>
          <w:szCs w:val="32"/>
        </w:rPr>
        <w:t>590</w:t>
      </w:r>
      <w:r>
        <w:rPr>
          <w:rFonts w:ascii="Times New Roman" w:eastAsia="仿宋_GB2312" w:hAnsi="Times New Roman" w:cs="Times New Roman" w:hint="eastAsia"/>
          <w:color w:val="000000" w:themeColor="text1"/>
          <w:sz w:val="32"/>
          <w:szCs w:val="32"/>
        </w:rPr>
        <w:t>万元，其中上年结转</w:t>
      </w:r>
      <w:r>
        <w:rPr>
          <w:rFonts w:ascii="Times New Roman" w:eastAsia="仿宋_GB2312" w:hAnsi="Times New Roman" w:cs="Times New Roman" w:hint="eastAsia"/>
          <w:color w:val="000000" w:themeColor="text1"/>
          <w:sz w:val="32"/>
          <w:szCs w:val="32"/>
        </w:rPr>
        <w:t>500</w:t>
      </w:r>
      <w:r>
        <w:rPr>
          <w:rFonts w:ascii="Times New Roman" w:eastAsia="仿宋_GB2312" w:hAnsi="Times New Roman" w:cs="Times New Roman" w:hint="eastAsia"/>
          <w:color w:val="000000" w:themeColor="text1"/>
          <w:sz w:val="32"/>
          <w:szCs w:val="32"/>
        </w:rPr>
        <w:t>万元。用于基地改造和解决改革遗留的相关问题</w:t>
      </w:r>
      <w:r>
        <w:rPr>
          <w:rFonts w:ascii="Times New Roman" w:eastAsia="仿宋_GB2312" w:hAnsi="Times New Roman" w:cs="Times New Roman" w:hint="eastAsia"/>
          <w:color w:val="000000" w:themeColor="text1"/>
          <w:sz w:val="32"/>
          <w:szCs w:val="32"/>
        </w:rPr>
        <w:t>90</w:t>
      </w:r>
      <w:r>
        <w:rPr>
          <w:rFonts w:ascii="Times New Roman" w:eastAsia="仿宋_GB2312" w:hAnsi="Times New Roman" w:cs="Times New Roman" w:hint="eastAsia"/>
          <w:color w:val="000000" w:themeColor="text1"/>
          <w:sz w:val="32"/>
          <w:szCs w:val="32"/>
        </w:rPr>
        <w:t>万元，用于购置地勘专用专备</w:t>
      </w:r>
      <w:r>
        <w:rPr>
          <w:rFonts w:ascii="Times New Roman" w:eastAsia="仿宋_GB2312" w:hAnsi="Times New Roman" w:cs="Times New Roman" w:hint="eastAsia"/>
          <w:color w:val="000000" w:themeColor="text1"/>
          <w:sz w:val="32"/>
          <w:szCs w:val="32"/>
        </w:rPr>
        <w:t>500</w:t>
      </w:r>
      <w:r>
        <w:rPr>
          <w:rFonts w:ascii="Times New Roman" w:eastAsia="仿宋_GB2312" w:hAnsi="Times New Roman" w:cs="Times New Roman" w:hint="eastAsia"/>
          <w:color w:val="000000" w:themeColor="text1"/>
          <w:sz w:val="32"/>
          <w:szCs w:val="32"/>
        </w:rPr>
        <w:t>万元。</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三、政府性基金预算支出情况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本单位无政府性基金预算支出</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四、国有资本经营预算支出情况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本单位无国有资本经营预算支出</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五、社会保险基金预算支出情况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本单位无</w:t>
      </w:r>
      <w:r>
        <w:rPr>
          <w:rFonts w:ascii="Times New Roman" w:eastAsia="仿宋_GB2312" w:hAnsi="Times New Roman" w:cs="Times New Roman" w:hint="eastAsia"/>
          <w:color w:val="000000" w:themeColor="text1"/>
          <w:sz w:val="32"/>
          <w:szCs w:val="32"/>
        </w:rPr>
        <w:t>社会保险基金预算支出</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六、单位整体支出绩效情况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（一）单位整体情况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年单位发展稳中有进，地质勘查业继续向好，经济效益和规模取得了不错的成绩，</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年取得湖南省文明单位的称号，获得湖南省地质院和湘潭市平安建设优秀单位，职工收入增长超过</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，各项事业有序发展，管理工作特别财务工作以预算为重心，以收定支，精打细算，厉行节约，严控“三公经费”，公用经费支出严格审批，不断压缩，成本控制取得良好效果。</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（二）单位整体收支情况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年上年结转资金</w:t>
      </w:r>
      <w:r>
        <w:rPr>
          <w:rFonts w:ascii="Times New Roman" w:eastAsia="仿宋_GB2312" w:hAnsi="Times New Roman" w:cs="Times New Roman" w:hint="eastAsia"/>
          <w:color w:val="000000" w:themeColor="text1"/>
          <w:sz w:val="32"/>
          <w:szCs w:val="32"/>
        </w:rPr>
        <w:t>1020.57</w:t>
      </w:r>
      <w:r>
        <w:rPr>
          <w:rFonts w:ascii="Times New Roman" w:eastAsia="仿宋_GB2312" w:hAnsi="Times New Roman" w:cs="Times New Roman" w:hint="eastAsia"/>
          <w:color w:val="000000" w:themeColor="text1"/>
          <w:sz w:val="32"/>
          <w:szCs w:val="32"/>
        </w:rPr>
        <w:t>万元（主要是综治奖</w:t>
      </w:r>
      <w:r>
        <w:rPr>
          <w:rFonts w:ascii="Times New Roman" w:eastAsia="仿宋_GB2312" w:hAnsi="Times New Roman" w:cs="Times New Roman" w:hint="eastAsia"/>
          <w:color w:val="000000" w:themeColor="text1"/>
          <w:sz w:val="32"/>
          <w:szCs w:val="32"/>
        </w:rPr>
        <w:t>515.3</w:t>
      </w:r>
      <w:r>
        <w:rPr>
          <w:rFonts w:ascii="Times New Roman" w:eastAsia="仿宋_GB2312" w:hAnsi="Times New Roman" w:cs="Times New Roman" w:hint="eastAsia"/>
          <w:color w:val="000000" w:themeColor="text1"/>
          <w:sz w:val="32"/>
          <w:szCs w:val="32"/>
        </w:rPr>
        <w:t>万元和地勘设备购置</w:t>
      </w:r>
      <w:r>
        <w:rPr>
          <w:rFonts w:ascii="Times New Roman" w:eastAsia="仿宋_GB2312" w:hAnsi="Times New Roman" w:cs="Times New Roman" w:hint="eastAsia"/>
          <w:color w:val="000000" w:themeColor="text1"/>
          <w:sz w:val="32"/>
          <w:szCs w:val="32"/>
        </w:rPr>
        <w:t>500</w:t>
      </w:r>
      <w:r>
        <w:rPr>
          <w:rFonts w:ascii="Times New Roman" w:eastAsia="仿宋_GB2312" w:hAnsi="Times New Roman" w:cs="Times New Roman" w:hint="eastAsia"/>
          <w:color w:val="000000" w:themeColor="text1"/>
          <w:sz w:val="32"/>
          <w:szCs w:val="32"/>
        </w:rPr>
        <w:t>万元）；全年总收入</w:t>
      </w:r>
      <w:r>
        <w:rPr>
          <w:rFonts w:ascii="Times New Roman" w:eastAsia="仿宋_GB2312" w:hAnsi="Times New Roman" w:cs="Times New Roman" w:hint="eastAsia"/>
          <w:color w:val="000000" w:themeColor="text1"/>
          <w:sz w:val="32"/>
          <w:szCs w:val="32"/>
        </w:rPr>
        <w:t>4295.4</w:t>
      </w:r>
      <w:r>
        <w:rPr>
          <w:rFonts w:ascii="Times New Roman" w:eastAsia="仿宋_GB2312" w:hAnsi="Times New Roman" w:cs="Times New Roman" w:hint="eastAsia"/>
          <w:color w:val="000000" w:themeColor="text1"/>
          <w:sz w:val="32"/>
          <w:szCs w:val="32"/>
        </w:rPr>
        <w:t>万元，其中一般公共预算拨款</w:t>
      </w:r>
      <w:r>
        <w:rPr>
          <w:rFonts w:ascii="Times New Roman" w:eastAsia="仿宋_GB2312" w:hAnsi="Times New Roman" w:cs="Times New Roman" w:hint="eastAsia"/>
          <w:color w:val="000000" w:themeColor="text1"/>
          <w:sz w:val="32"/>
          <w:szCs w:val="32"/>
        </w:rPr>
        <w:t>2904.72</w:t>
      </w:r>
      <w:r>
        <w:rPr>
          <w:rFonts w:ascii="Times New Roman" w:eastAsia="仿宋_GB2312" w:hAnsi="Times New Roman" w:cs="Times New Roman" w:hint="eastAsia"/>
          <w:color w:val="000000" w:themeColor="text1"/>
          <w:sz w:val="32"/>
          <w:szCs w:val="32"/>
        </w:rPr>
        <w:t>万元，经营收入</w:t>
      </w:r>
      <w:r>
        <w:rPr>
          <w:rFonts w:ascii="Times New Roman" w:eastAsia="仿宋_GB2312" w:hAnsi="Times New Roman" w:cs="Times New Roman" w:hint="eastAsia"/>
          <w:color w:val="000000" w:themeColor="text1"/>
          <w:sz w:val="32"/>
          <w:szCs w:val="32"/>
        </w:rPr>
        <w:t>1390.68</w:t>
      </w:r>
      <w:r>
        <w:rPr>
          <w:rFonts w:ascii="Times New Roman" w:eastAsia="仿宋_GB2312" w:hAnsi="Times New Roman" w:cs="Times New Roman" w:hint="eastAsia"/>
          <w:color w:val="000000" w:themeColor="text1"/>
          <w:sz w:val="32"/>
          <w:szCs w:val="32"/>
        </w:rPr>
        <w:t>万元；本年支出</w:t>
      </w:r>
      <w:r>
        <w:rPr>
          <w:rFonts w:ascii="Times New Roman" w:eastAsia="仿宋_GB2312" w:hAnsi="Times New Roman" w:cs="Times New Roman" w:hint="eastAsia"/>
          <w:color w:val="000000" w:themeColor="text1"/>
          <w:sz w:val="32"/>
          <w:szCs w:val="32"/>
        </w:rPr>
        <w:t>4995.94</w:t>
      </w:r>
      <w:r>
        <w:rPr>
          <w:rFonts w:ascii="Times New Roman" w:eastAsia="仿宋_GB2312" w:hAnsi="Times New Roman" w:cs="Times New Roman" w:hint="eastAsia"/>
          <w:color w:val="000000" w:themeColor="text1"/>
          <w:sz w:val="32"/>
          <w:szCs w:val="32"/>
        </w:rPr>
        <w:t>万元，其中基本支出</w:t>
      </w:r>
      <w:r>
        <w:rPr>
          <w:rFonts w:ascii="Times New Roman" w:eastAsia="仿宋_GB2312" w:hAnsi="Times New Roman" w:cs="Times New Roman" w:hint="eastAsia"/>
          <w:color w:val="000000" w:themeColor="text1"/>
          <w:sz w:val="32"/>
          <w:szCs w:val="32"/>
        </w:rPr>
        <w:t>3035.02</w:t>
      </w:r>
      <w:r>
        <w:rPr>
          <w:rFonts w:ascii="Times New Roman" w:eastAsia="仿宋_GB2312" w:hAnsi="Times New Roman" w:cs="Times New Roman" w:hint="eastAsia"/>
          <w:color w:val="000000" w:themeColor="text1"/>
          <w:sz w:val="32"/>
          <w:szCs w:val="32"/>
        </w:rPr>
        <w:t>万元，项目支</w:t>
      </w:r>
      <w:r>
        <w:rPr>
          <w:rFonts w:ascii="Times New Roman" w:eastAsia="仿宋_GB2312" w:hAnsi="Times New Roman" w:cs="Times New Roman" w:hint="eastAsia"/>
          <w:color w:val="000000" w:themeColor="text1"/>
          <w:sz w:val="32"/>
          <w:szCs w:val="32"/>
        </w:rPr>
        <w:lastRenderedPageBreak/>
        <w:t>出</w:t>
      </w:r>
      <w:r>
        <w:rPr>
          <w:rFonts w:ascii="Times New Roman" w:eastAsia="仿宋_GB2312" w:hAnsi="Times New Roman" w:cs="Times New Roman" w:hint="eastAsia"/>
          <w:color w:val="000000" w:themeColor="text1"/>
          <w:sz w:val="32"/>
          <w:szCs w:val="32"/>
        </w:rPr>
        <w:t>649.08</w:t>
      </w:r>
      <w:r>
        <w:rPr>
          <w:rFonts w:ascii="Times New Roman" w:eastAsia="仿宋_GB2312" w:hAnsi="Times New Roman" w:cs="Times New Roman" w:hint="eastAsia"/>
          <w:color w:val="000000" w:themeColor="text1"/>
          <w:sz w:val="32"/>
          <w:szCs w:val="32"/>
        </w:rPr>
        <w:t>万元，经营支出</w:t>
      </w:r>
      <w:r>
        <w:rPr>
          <w:rFonts w:ascii="Times New Roman" w:eastAsia="仿宋_GB2312" w:hAnsi="Times New Roman" w:cs="Times New Roman" w:hint="eastAsia"/>
          <w:color w:val="000000" w:themeColor="text1"/>
          <w:sz w:val="32"/>
          <w:szCs w:val="32"/>
        </w:rPr>
        <w:t>1311.85</w:t>
      </w:r>
      <w:r>
        <w:rPr>
          <w:rFonts w:ascii="Times New Roman" w:eastAsia="仿宋_GB2312" w:hAnsi="Times New Roman" w:cs="Times New Roman" w:hint="eastAsia"/>
          <w:color w:val="000000" w:themeColor="text1"/>
          <w:sz w:val="32"/>
          <w:szCs w:val="32"/>
        </w:rPr>
        <w:t>万元；结余分配</w:t>
      </w:r>
      <w:r>
        <w:rPr>
          <w:rFonts w:ascii="Times New Roman" w:eastAsia="仿宋_GB2312" w:hAnsi="Times New Roman" w:cs="Times New Roman" w:hint="eastAsia"/>
          <w:color w:val="000000" w:themeColor="text1"/>
          <w:sz w:val="32"/>
          <w:szCs w:val="32"/>
        </w:rPr>
        <w:t>78.83</w:t>
      </w:r>
      <w:r>
        <w:rPr>
          <w:rFonts w:ascii="Times New Roman" w:eastAsia="仿宋_GB2312" w:hAnsi="Times New Roman" w:cs="Times New Roman" w:hint="eastAsia"/>
          <w:color w:val="000000" w:themeColor="text1"/>
          <w:sz w:val="32"/>
          <w:szCs w:val="32"/>
        </w:rPr>
        <w:t>万元（经营结余分配），年末结转</w:t>
      </w:r>
      <w:r>
        <w:rPr>
          <w:rFonts w:ascii="Times New Roman" w:eastAsia="仿宋_GB2312" w:hAnsi="Times New Roman" w:cs="Times New Roman" w:hint="eastAsia"/>
          <w:color w:val="000000" w:themeColor="text1"/>
          <w:sz w:val="32"/>
          <w:szCs w:val="32"/>
        </w:rPr>
        <w:t>241.2</w:t>
      </w:r>
      <w:r>
        <w:rPr>
          <w:rFonts w:ascii="Times New Roman" w:eastAsia="仿宋_GB2312" w:hAnsi="Times New Roman" w:cs="Times New Roman" w:hint="eastAsia"/>
          <w:color w:val="000000" w:themeColor="text1"/>
          <w:sz w:val="32"/>
          <w:szCs w:val="32"/>
        </w:rPr>
        <w:t>万元（未完项目结转）。</w:t>
      </w:r>
      <w:r>
        <w:rPr>
          <w:rFonts w:ascii="Times New Roman" w:eastAsia="仿宋_GB2312" w:hAnsi="Times New Roman" w:cs="Times New Roman" w:hint="eastAsia"/>
          <w:color w:val="000000" w:themeColor="text1"/>
          <w:sz w:val="32"/>
          <w:szCs w:val="32"/>
        </w:rPr>
        <w:t xml:space="preserve">      </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年度追加财政预算资金</w:t>
      </w:r>
      <w:r>
        <w:rPr>
          <w:rFonts w:ascii="Times New Roman" w:eastAsia="仿宋_GB2312" w:hAnsi="Times New Roman" w:cs="Times New Roman" w:hint="eastAsia"/>
          <w:color w:val="000000" w:themeColor="text1"/>
          <w:sz w:val="32"/>
          <w:szCs w:val="32"/>
        </w:rPr>
        <w:t>766.2</w:t>
      </w:r>
      <w:r>
        <w:rPr>
          <w:rFonts w:ascii="Times New Roman" w:eastAsia="仿宋_GB2312" w:hAnsi="Times New Roman" w:cs="Times New Roman" w:hint="eastAsia"/>
          <w:color w:val="000000" w:themeColor="text1"/>
          <w:sz w:val="32"/>
          <w:szCs w:val="32"/>
        </w:rPr>
        <w:t>万元，其中：地质灾害防治资金</w:t>
      </w:r>
      <w:r>
        <w:rPr>
          <w:rFonts w:ascii="Times New Roman" w:eastAsia="仿宋_GB2312" w:hAnsi="Times New Roman" w:cs="Times New Roman" w:hint="eastAsia"/>
          <w:color w:val="000000" w:themeColor="text1"/>
          <w:sz w:val="32"/>
          <w:szCs w:val="32"/>
        </w:rPr>
        <w:t>240</w:t>
      </w:r>
      <w:r>
        <w:rPr>
          <w:rFonts w:ascii="Times New Roman" w:eastAsia="仿宋_GB2312" w:hAnsi="Times New Roman" w:cs="Times New Roman" w:hint="eastAsia"/>
          <w:color w:val="000000" w:themeColor="text1"/>
          <w:sz w:val="32"/>
          <w:szCs w:val="32"/>
        </w:rPr>
        <w:t>万元，地质矿产资源与环境调查为自然资源保</w:t>
      </w:r>
      <w:r>
        <w:rPr>
          <w:rFonts w:ascii="Times New Roman" w:eastAsia="仿宋_GB2312" w:hAnsi="Times New Roman" w:cs="Times New Roman" w:hint="eastAsia"/>
          <w:color w:val="000000" w:themeColor="text1"/>
          <w:sz w:val="32"/>
          <w:szCs w:val="32"/>
        </w:rPr>
        <w:t>护利用专项经费</w:t>
      </w:r>
      <w:r>
        <w:rPr>
          <w:rFonts w:ascii="Times New Roman" w:eastAsia="仿宋_GB2312" w:hAnsi="Times New Roman" w:cs="Times New Roman" w:hint="eastAsia"/>
          <w:color w:val="000000" w:themeColor="text1"/>
          <w:sz w:val="32"/>
          <w:szCs w:val="32"/>
        </w:rPr>
        <w:t>55</w:t>
      </w:r>
      <w:r>
        <w:rPr>
          <w:rFonts w:ascii="Times New Roman" w:eastAsia="仿宋_GB2312" w:hAnsi="Times New Roman" w:cs="Times New Roman" w:hint="eastAsia"/>
          <w:color w:val="000000" w:themeColor="text1"/>
          <w:sz w:val="32"/>
          <w:szCs w:val="32"/>
        </w:rPr>
        <w:t>万元，地勘改革发展资金</w:t>
      </w:r>
      <w:r>
        <w:rPr>
          <w:rFonts w:ascii="Times New Roman" w:eastAsia="仿宋_GB2312" w:hAnsi="Times New Roman" w:cs="Times New Roman" w:hint="eastAsia"/>
          <w:color w:val="000000" w:themeColor="text1"/>
          <w:sz w:val="32"/>
          <w:szCs w:val="32"/>
        </w:rPr>
        <w:t>90</w:t>
      </w:r>
      <w:r>
        <w:rPr>
          <w:rFonts w:ascii="Times New Roman" w:eastAsia="仿宋_GB2312" w:hAnsi="Times New Roman" w:cs="Times New Roman" w:hint="eastAsia"/>
          <w:color w:val="000000" w:themeColor="text1"/>
          <w:sz w:val="32"/>
          <w:szCs w:val="32"/>
        </w:rPr>
        <w:t>万元，预拨</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年综治奖</w:t>
      </w:r>
      <w:r>
        <w:rPr>
          <w:rFonts w:ascii="Times New Roman" w:eastAsia="仿宋_GB2312" w:hAnsi="Times New Roman" w:cs="Times New Roman" w:hint="eastAsia"/>
          <w:color w:val="000000" w:themeColor="text1"/>
          <w:sz w:val="32"/>
          <w:szCs w:val="32"/>
        </w:rPr>
        <w:t>381.2</w:t>
      </w:r>
      <w:r>
        <w:rPr>
          <w:rFonts w:ascii="Times New Roman" w:eastAsia="仿宋_GB2312" w:hAnsi="Times New Roman" w:cs="Times New Roman" w:hint="eastAsia"/>
          <w:color w:val="000000" w:themeColor="text1"/>
          <w:sz w:val="32"/>
          <w:szCs w:val="32"/>
        </w:rPr>
        <w:t>万元。</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（三）整体业务、效益和管理情况</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在湖南省地质院对我单位的坚强领导下，坚持党建引领，强化责任担当，根据全年工作目标任务完成了相关工作，围绕单位的职责和行业发展，以经济发展和管理工作为重点，各项工作取得了一定的成绩。</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、业务工作</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年在页岩气调查方面：《盐源盆地页岩气资源调查评价和区块优选盐参</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井钻井工程》，设计工作量</w:t>
      </w:r>
      <w:r>
        <w:rPr>
          <w:rFonts w:ascii="Times New Roman" w:eastAsia="仿宋_GB2312" w:hAnsi="Times New Roman" w:cs="Times New Roman" w:hint="eastAsia"/>
          <w:color w:val="000000" w:themeColor="text1"/>
          <w:sz w:val="32"/>
          <w:szCs w:val="32"/>
        </w:rPr>
        <w:t>2090m</w:t>
      </w:r>
      <w:r>
        <w:rPr>
          <w:rFonts w:ascii="Times New Roman" w:eastAsia="仿宋_GB2312" w:hAnsi="Times New Roman" w:cs="Times New Roman" w:hint="eastAsia"/>
          <w:color w:val="000000" w:themeColor="text1"/>
          <w:sz w:val="32"/>
          <w:szCs w:val="32"/>
        </w:rPr>
        <w:t>，实际完成工作量</w:t>
      </w:r>
      <w:r>
        <w:rPr>
          <w:rFonts w:ascii="Times New Roman" w:eastAsia="仿宋_GB2312" w:hAnsi="Times New Roman" w:cs="Times New Roman" w:hint="eastAsia"/>
          <w:color w:val="000000" w:themeColor="text1"/>
          <w:sz w:val="32"/>
          <w:szCs w:val="32"/>
        </w:rPr>
        <w:t>2156.32m</w:t>
      </w:r>
      <w:r>
        <w:rPr>
          <w:rFonts w:ascii="Times New Roman" w:eastAsia="仿宋_GB2312" w:hAnsi="Times New Roman" w:cs="Times New Roman" w:hint="eastAsia"/>
          <w:color w:val="000000" w:themeColor="text1"/>
          <w:sz w:val="32"/>
          <w:szCs w:val="32"/>
        </w:rPr>
        <w:t>；《雪峰古陆周缘页岩气地质调查项目湘常地</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井、湘新地</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井》</w:t>
      </w:r>
      <w:r>
        <w:rPr>
          <w:rFonts w:ascii="Times New Roman" w:eastAsia="仿宋_GB2312" w:hAnsi="Times New Roman" w:cs="Times New Roman" w:hint="eastAsia"/>
          <w:color w:val="000000" w:themeColor="text1"/>
          <w:sz w:val="32"/>
          <w:szCs w:val="32"/>
        </w:rPr>
        <w:t>，设计工作量</w:t>
      </w:r>
      <w:r>
        <w:rPr>
          <w:rFonts w:ascii="Times New Roman" w:eastAsia="仿宋_GB2312" w:hAnsi="Times New Roman" w:cs="Times New Roman" w:hint="eastAsia"/>
          <w:color w:val="000000" w:themeColor="text1"/>
          <w:sz w:val="32"/>
          <w:szCs w:val="32"/>
        </w:rPr>
        <w:t>3200m</w:t>
      </w:r>
      <w:r>
        <w:rPr>
          <w:rFonts w:ascii="Times New Roman" w:eastAsia="仿宋_GB2312" w:hAnsi="Times New Roman" w:cs="Times New Roman" w:hint="eastAsia"/>
          <w:color w:val="000000" w:themeColor="text1"/>
          <w:sz w:val="32"/>
          <w:szCs w:val="32"/>
        </w:rPr>
        <w:t>，实际完成工作量</w:t>
      </w:r>
      <w:r>
        <w:rPr>
          <w:rFonts w:ascii="Times New Roman" w:eastAsia="仿宋_GB2312" w:hAnsi="Times New Roman" w:cs="Times New Roman" w:hint="eastAsia"/>
          <w:color w:val="000000" w:themeColor="text1"/>
          <w:sz w:val="32"/>
          <w:szCs w:val="32"/>
        </w:rPr>
        <w:t>3123m</w:t>
      </w:r>
      <w:r>
        <w:rPr>
          <w:rFonts w:ascii="Times New Roman" w:eastAsia="仿宋_GB2312" w:hAnsi="Times New Roman" w:cs="Times New Roman" w:hint="eastAsia"/>
          <w:color w:val="000000" w:themeColor="text1"/>
          <w:sz w:val="32"/>
          <w:szCs w:val="32"/>
        </w:rPr>
        <w:t>，其中湘新地</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井评为优秀、湘常地</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井评为良好；《银额盆地西部</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北山盆地群油气地质调查蒙苏地</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井、蒙苏地</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井》，设计工作量</w:t>
      </w:r>
      <w:r>
        <w:rPr>
          <w:rFonts w:ascii="Times New Roman" w:eastAsia="仿宋_GB2312" w:hAnsi="Times New Roman" w:cs="Times New Roman" w:hint="eastAsia"/>
          <w:color w:val="000000" w:themeColor="text1"/>
          <w:sz w:val="32"/>
          <w:szCs w:val="32"/>
        </w:rPr>
        <w:t>2500m</w:t>
      </w:r>
      <w:r>
        <w:rPr>
          <w:rFonts w:ascii="Times New Roman" w:eastAsia="仿宋_GB2312" w:hAnsi="Times New Roman" w:cs="Times New Roman" w:hint="eastAsia"/>
          <w:color w:val="000000" w:themeColor="text1"/>
          <w:sz w:val="32"/>
          <w:szCs w:val="32"/>
        </w:rPr>
        <w:t>，实际完成工作量</w:t>
      </w:r>
      <w:r>
        <w:rPr>
          <w:rFonts w:ascii="Times New Roman" w:eastAsia="仿宋_GB2312" w:hAnsi="Times New Roman" w:cs="Times New Roman" w:hint="eastAsia"/>
          <w:color w:val="000000" w:themeColor="text1"/>
          <w:sz w:val="32"/>
          <w:szCs w:val="32"/>
        </w:rPr>
        <w:t>2262m</w:t>
      </w:r>
      <w:r>
        <w:rPr>
          <w:rFonts w:ascii="Times New Roman" w:eastAsia="仿宋_GB2312" w:hAnsi="Times New Roman" w:cs="Times New Roman" w:hint="eastAsia"/>
          <w:color w:val="000000" w:themeColor="text1"/>
          <w:sz w:val="32"/>
          <w:szCs w:val="32"/>
        </w:rPr>
        <w:t>，完成野外工作；《湖北建始地区页岩气地质调查井（大口径）钻探工程》，设计工作量</w:t>
      </w:r>
      <w:r>
        <w:rPr>
          <w:rFonts w:ascii="Times New Roman" w:eastAsia="仿宋_GB2312" w:hAnsi="Times New Roman" w:cs="Times New Roman" w:hint="eastAsia"/>
          <w:color w:val="000000" w:themeColor="text1"/>
          <w:sz w:val="32"/>
          <w:szCs w:val="32"/>
        </w:rPr>
        <w:t>2000m</w:t>
      </w:r>
      <w:r>
        <w:rPr>
          <w:rFonts w:ascii="Times New Roman" w:eastAsia="仿宋_GB2312" w:hAnsi="Times New Roman" w:cs="Times New Roman" w:hint="eastAsia"/>
          <w:color w:val="000000" w:themeColor="text1"/>
          <w:sz w:val="32"/>
          <w:szCs w:val="32"/>
        </w:rPr>
        <w:t>，目前完成工作量</w:t>
      </w:r>
      <w:r>
        <w:rPr>
          <w:rFonts w:ascii="Times New Roman" w:eastAsia="仿宋_GB2312" w:hAnsi="Times New Roman" w:cs="Times New Roman" w:hint="eastAsia"/>
          <w:color w:val="000000" w:themeColor="text1"/>
          <w:sz w:val="32"/>
          <w:szCs w:val="32"/>
        </w:rPr>
        <w:t>1152m</w:t>
      </w:r>
      <w:r>
        <w:rPr>
          <w:rFonts w:ascii="Times New Roman" w:eastAsia="仿宋_GB2312" w:hAnsi="Times New Roman" w:cs="Times New Roman" w:hint="eastAsia"/>
          <w:color w:val="000000" w:themeColor="text1"/>
          <w:sz w:val="32"/>
          <w:szCs w:val="32"/>
        </w:rPr>
        <w:t>；《苏皖赣地区页岩油气战略选区调查皖望地</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井》，设计工作量</w:t>
      </w:r>
      <w:r>
        <w:rPr>
          <w:rFonts w:ascii="Times New Roman" w:eastAsia="仿宋_GB2312" w:hAnsi="Times New Roman" w:cs="Times New Roman" w:hint="eastAsia"/>
          <w:color w:val="000000" w:themeColor="text1"/>
          <w:sz w:val="32"/>
          <w:szCs w:val="32"/>
        </w:rPr>
        <w:t>1600m</w:t>
      </w:r>
      <w:r>
        <w:rPr>
          <w:rFonts w:ascii="Times New Roman" w:eastAsia="仿宋_GB2312" w:hAnsi="Times New Roman" w:cs="Times New Roman" w:hint="eastAsia"/>
          <w:color w:val="000000" w:themeColor="text1"/>
          <w:sz w:val="32"/>
          <w:szCs w:val="32"/>
        </w:rPr>
        <w:t>，完成工作量</w:t>
      </w:r>
      <w:r>
        <w:rPr>
          <w:rFonts w:ascii="Times New Roman" w:eastAsia="仿宋_GB2312" w:hAnsi="Times New Roman" w:cs="Times New Roman" w:hint="eastAsia"/>
          <w:color w:val="000000" w:themeColor="text1"/>
          <w:sz w:val="32"/>
          <w:szCs w:val="32"/>
        </w:rPr>
        <w:t>1000m</w:t>
      </w:r>
      <w:r>
        <w:rPr>
          <w:rFonts w:ascii="Times New Roman" w:eastAsia="仿宋_GB2312" w:hAnsi="Times New Roman" w:cs="Times New Roman" w:hint="eastAsia"/>
          <w:color w:val="000000" w:themeColor="text1"/>
          <w:sz w:val="32"/>
          <w:szCs w:val="32"/>
        </w:rPr>
        <w:t>。</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2020</w:t>
      </w:r>
      <w:r>
        <w:rPr>
          <w:rFonts w:ascii="Times New Roman" w:eastAsia="仿宋_GB2312" w:hAnsi="Times New Roman" w:cs="Times New Roman" w:hint="eastAsia"/>
          <w:color w:val="000000" w:themeColor="text1"/>
          <w:sz w:val="32"/>
          <w:szCs w:val="32"/>
        </w:rPr>
        <w:t>年矿山地质技术服务方面：完成耒阳皂塘煤矿、湘潭盛城砖厂、耒阳夏兴煤矿等矿山地质技术服务合同</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个，主要为资源储量核实报告、开发利用方案、矿山地质环综合治理方案及年报等工作。</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、管理工作</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为了适当基层单位的发展，制度建设不断加强，根据上级相关规定，制订了符合我单位发展的制度，内控管理分别制订了综合管理、安全管理、经营管理、财务管理、人事管理等制度，在</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年修订了《绩效考核办法》和《劳动人事管理办法》等</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项管理制度。加强财务管理，以预算为中心，严控支出，加大债权管理，严格控制应收账款的规模，年末应收账款</w:t>
      </w:r>
      <w:r>
        <w:rPr>
          <w:rFonts w:ascii="Times New Roman" w:eastAsia="仿宋_GB2312" w:hAnsi="Times New Roman" w:cs="Times New Roman" w:hint="eastAsia"/>
          <w:color w:val="000000" w:themeColor="text1"/>
          <w:sz w:val="32"/>
          <w:szCs w:val="32"/>
        </w:rPr>
        <w:t>130.39</w:t>
      </w:r>
      <w:r>
        <w:rPr>
          <w:rFonts w:ascii="Times New Roman" w:eastAsia="仿宋_GB2312" w:hAnsi="Times New Roman" w:cs="Times New Roman" w:hint="eastAsia"/>
          <w:color w:val="000000" w:themeColor="text1"/>
          <w:sz w:val="32"/>
          <w:szCs w:val="32"/>
        </w:rPr>
        <w:t>万元，占经营收入比率</w:t>
      </w:r>
      <w:r>
        <w:rPr>
          <w:rFonts w:ascii="Times New Roman" w:eastAsia="仿宋_GB2312" w:hAnsi="Times New Roman" w:cs="Times New Roman" w:hint="eastAsia"/>
          <w:color w:val="000000" w:themeColor="text1"/>
          <w:sz w:val="32"/>
          <w:szCs w:val="32"/>
        </w:rPr>
        <w:t>9.38%</w:t>
      </w:r>
      <w:r>
        <w:rPr>
          <w:rFonts w:ascii="Times New Roman" w:eastAsia="仿宋_GB2312" w:hAnsi="Times New Roman" w:cs="Times New Roman" w:hint="eastAsia"/>
          <w:color w:val="000000" w:themeColor="text1"/>
          <w:sz w:val="32"/>
          <w:szCs w:val="32"/>
        </w:rPr>
        <w:t>。对于每一个经济合同均实行多部门和单位领导联合审查制</w:t>
      </w:r>
      <w:r>
        <w:rPr>
          <w:rFonts w:ascii="Times New Roman" w:eastAsia="仿宋_GB2312" w:hAnsi="Times New Roman" w:cs="Times New Roman" w:hint="eastAsia"/>
          <w:color w:val="000000" w:themeColor="text1"/>
          <w:sz w:val="32"/>
          <w:szCs w:val="32"/>
        </w:rPr>
        <w:t>度，重大经济合同需征求法律顾问的意见，有效规避经营风险。人事管理工作优化实体绩效分配，有效激励实体多干事，干成事。</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加强实物资产管理，每年按时对设备清查盘点，定时按要求对设备维修保养，加大对固定资产的有效利用，全年施工</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个钻孔，我单位</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套中型钻探设备得到了充分利用，</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年完成页岩气钻探</w:t>
      </w:r>
      <w:r>
        <w:rPr>
          <w:rFonts w:ascii="Times New Roman" w:eastAsia="仿宋_GB2312" w:hAnsi="Times New Roman" w:cs="Times New Roman" w:hint="eastAsia"/>
          <w:color w:val="000000" w:themeColor="text1"/>
          <w:sz w:val="32"/>
          <w:szCs w:val="32"/>
        </w:rPr>
        <w:t>9693.32</w:t>
      </w:r>
      <w:r>
        <w:rPr>
          <w:rFonts w:ascii="Times New Roman" w:eastAsia="仿宋_GB2312" w:hAnsi="Times New Roman" w:cs="Times New Roman" w:hint="eastAsia"/>
          <w:color w:val="000000" w:themeColor="text1"/>
          <w:sz w:val="32"/>
          <w:szCs w:val="32"/>
        </w:rPr>
        <w:t>米，管理效率和和经济效率达到预期，得到中国地质调查局下属单位的好评，为国家的清洁能源勘探做出了贡献，根据国家对于清洁能源发展的规划，油气资源是需长期发展的清洁能源。</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强化安全管理，按湖南省地质院“安全月”及“</w:t>
      </w:r>
      <w:r>
        <w:rPr>
          <w:rFonts w:ascii="Times New Roman" w:eastAsia="仿宋_GB2312" w:hAnsi="Times New Roman" w:cs="Times New Roman" w:hint="eastAsia"/>
          <w:color w:val="000000" w:themeColor="text1"/>
          <w:sz w:val="32"/>
          <w:szCs w:val="32"/>
        </w:rPr>
        <w:t>三年行动方案”要求，加强安全责任与检查，全年组织开展了安全生产大检查</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次，专项检查</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次，对施工工地、车间、住宅区、办公区、食堂等进行了全方位、全覆盖、无死角检查，发现和排除隐患</w:t>
      </w: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处。</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、效益方面</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在经济发展中地勘是我单位主业，油气勘探是一个可持续发展的业务，业务发展前景较好，特别是同中国地质调查局下属单位的合作中取得了良好的经济效益，经营收入增长率</w:t>
      </w:r>
      <w:r>
        <w:rPr>
          <w:rFonts w:ascii="Times New Roman" w:eastAsia="仿宋_GB2312" w:hAnsi="Times New Roman" w:cs="Times New Roman" w:hint="eastAsia"/>
          <w:color w:val="000000" w:themeColor="text1"/>
          <w:sz w:val="32"/>
          <w:szCs w:val="32"/>
        </w:rPr>
        <w:t>129.06%</w:t>
      </w:r>
      <w:r>
        <w:rPr>
          <w:rFonts w:ascii="Times New Roman" w:eastAsia="仿宋_GB2312" w:hAnsi="Times New Roman" w:cs="Times New Roman" w:hint="eastAsia"/>
          <w:color w:val="000000" w:themeColor="text1"/>
          <w:sz w:val="32"/>
          <w:szCs w:val="32"/>
        </w:rPr>
        <w:t>，经营收入利润率</w:t>
      </w:r>
      <w:r>
        <w:rPr>
          <w:rFonts w:ascii="Times New Roman" w:eastAsia="仿宋_GB2312" w:hAnsi="Times New Roman" w:cs="Times New Roman" w:hint="eastAsia"/>
          <w:color w:val="000000" w:themeColor="text1"/>
          <w:sz w:val="32"/>
          <w:szCs w:val="32"/>
        </w:rPr>
        <w:t>5.67%</w:t>
      </w:r>
      <w:r>
        <w:rPr>
          <w:rFonts w:ascii="Times New Roman" w:eastAsia="仿宋_GB2312" w:hAnsi="Times New Roman" w:cs="Times New Roman" w:hint="eastAsia"/>
          <w:color w:val="000000" w:themeColor="text1"/>
          <w:sz w:val="32"/>
          <w:szCs w:val="32"/>
        </w:rPr>
        <w:t>，应收账款周转率</w:t>
      </w:r>
      <w:r>
        <w:rPr>
          <w:rFonts w:ascii="Times New Roman" w:eastAsia="仿宋_GB2312" w:hAnsi="Times New Roman" w:cs="Times New Roman" w:hint="eastAsia"/>
          <w:color w:val="000000" w:themeColor="text1"/>
          <w:sz w:val="32"/>
          <w:szCs w:val="32"/>
        </w:rPr>
        <w:t>7.69</w:t>
      </w:r>
      <w:r>
        <w:rPr>
          <w:rFonts w:ascii="Times New Roman" w:eastAsia="仿宋_GB2312" w:hAnsi="Times New Roman" w:cs="Times New Roman" w:hint="eastAsia"/>
          <w:color w:val="000000" w:themeColor="text1"/>
          <w:sz w:val="32"/>
          <w:szCs w:val="32"/>
        </w:rPr>
        <w:t>，应收账款率在行业中较低，全年对外创收</w:t>
      </w:r>
      <w:r>
        <w:rPr>
          <w:rFonts w:ascii="Times New Roman" w:eastAsia="仿宋_GB2312" w:hAnsi="Times New Roman" w:cs="Times New Roman" w:hint="eastAsia"/>
          <w:color w:val="000000" w:themeColor="text1"/>
          <w:sz w:val="32"/>
          <w:szCs w:val="32"/>
        </w:rPr>
        <w:t>1390.68</w:t>
      </w:r>
      <w:r>
        <w:rPr>
          <w:rFonts w:ascii="Times New Roman" w:eastAsia="仿宋_GB2312" w:hAnsi="Times New Roman" w:cs="Times New Roman" w:hint="eastAsia"/>
          <w:color w:val="000000" w:themeColor="text1"/>
          <w:sz w:val="32"/>
          <w:szCs w:val="32"/>
        </w:rPr>
        <w:t>万元，经营结余</w:t>
      </w:r>
      <w:r>
        <w:rPr>
          <w:rFonts w:ascii="Times New Roman" w:eastAsia="仿宋_GB2312" w:hAnsi="Times New Roman" w:cs="Times New Roman" w:hint="eastAsia"/>
          <w:color w:val="000000" w:themeColor="text1"/>
          <w:sz w:val="32"/>
          <w:szCs w:val="32"/>
        </w:rPr>
        <w:t>78.83</w:t>
      </w:r>
      <w:r>
        <w:rPr>
          <w:rFonts w:ascii="Times New Roman" w:eastAsia="仿宋_GB2312" w:hAnsi="Times New Roman" w:cs="Times New Roman" w:hint="eastAsia"/>
          <w:color w:val="000000" w:themeColor="text1"/>
          <w:sz w:val="32"/>
          <w:szCs w:val="32"/>
        </w:rPr>
        <w:t>万元，交纳企业所得</w:t>
      </w:r>
      <w:r>
        <w:rPr>
          <w:rFonts w:ascii="Times New Roman" w:eastAsia="仿宋_GB2312" w:hAnsi="Times New Roman" w:cs="Times New Roman" w:hint="eastAsia"/>
          <w:color w:val="000000" w:themeColor="text1"/>
          <w:sz w:val="32"/>
          <w:szCs w:val="32"/>
        </w:rPr>
        <w:t>税</w:t>
      </w:r>
      <w:r>
        <w:rPr>
          <w:rFonts w:ascii="Times New Roman" w:eastAsia="仿宋_GB2312" w:hAnsi="Times New Roman" w:cs="Times New Roman" w:hint="eastAsia"/>
          <w:color w:val="000000" w:themeColor="text1"/>
          <w:sz w:val="32"/>
          <w:szCs w:val="32"/>
        </w:rPr>
        <w:t>27.95</w:t>
      </w:r>
      <w:r>
        <w:rPr>
          <w:rFonts w:ascii="Times New Roman" w:eastAsia="仿宋_GB2312" w:hAnsi="Times New Roman" w:cs="Times New Roman" w:hint="eastAsia"/>
          <w:color w:val="000000" w:themeColor="text1"/>
          <w:sz w:val="32"/>
          <w:szCs w:val="32"/>
        </w:rPr>
        <w:t>万元，交纳增值税</w:t>
      </w:r>
      <w:r>
        <w:rPr>
          <w:rFonts w:ascii="Times New Roman" w:eastAsia="仿宋_GB2312" w:hAnsi="Times New Roman" w:cs="Times New Roman" w:hint="eastAsia"/>
          <w:color w:val="000000" w:themeColor="text1"/>
          <w:sz w:val="32"/>
          <w:szCs w:val="32"/>
        </w:rPr>
        <w:t>26.11</w:t>
      </w:r>
      <w:r>
        <w:rPr>
          <w:rFonts w:ascii="Times New Roman" w:eastAsia="仿宋_GB2312" w:hAnsi="Times New Roman" w:cs="Times New Roman" w:hint="eastAsia"/>
          <w:color w:val="000000" w:themeColor="text1"/>
          <w:sz w:val="32"/>
          <w:szCs w:val="32"/>
        </w:rPr>
        <w:t>万元。我单位安置残疾人</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人，其中</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人为二级伤残，各类消费扶贫和帮扶支出</w:t>
      </w:r>
      <w:r>
        <w:rPr>
          <w:rFonts w:ascii="Times New Roman" w:eastAsia="仿宋_GB2312" w:hAnsi="Times New Roman" w:cs="Times New Roman" w:hint="eastAsia"/>
          <w:color w:val="000000" w:themeColor="text1"/>
          <w:sz w:val="32"/>
          <w:szCs w:val="32"/>
        </w:rPr>
        <w:t>15.46</w:t>
      </w:r>
      <w:r>
        <w:rPr>
          <w:rFonts w:ascii="Times New Roman" w:eastAsia="仿宋_GB2312" w:hAnsi="Times New Roman" w:cs="Times New Roman" w:hint="eastAsia"/>
          <w:color w:val="000000" w:themeColor="text1"/>
          <w:sz w:val="32"/>
          <w:szCs w:val="32"/>
        </w:rPr>
        <w:t>万元，取得了良好的社会效益。我单位从事的地质灾害防治、国情调查的目标是为了改善生态环境，油气勘探也是中央的清洁能源战略发展的方向，这些主要业务的开展产生了良好的生态效益。</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七、存在的问题及原因分析</w:t>
      </w:r>
    </w:p>
    <w:p w:rsidR="003938F4" w:rsidRDefault="00984382">
      <w:pPr>
        <w:widowControl/>
        <w:spacing w:line="600" w:lineRule="exact"/>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单位整体支出符合绩效目标，整体是服务好社会，维护单位稳定，积极为社会作贡献。但在实际工作中存在问题，主要是：</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、以经济效益为中心，没有更好的突出社会效益；</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、以维护单位稳定为基础，事业单位机关工作人员没有体现“能者多劳，多劳多得”。主要原因：</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、由于事业经费不足，需到社</w:t>
      </w:r>
      <w:r>
        <w:rPr>
          <w:rFonts w:ascii="Times New Roman" w:eastAsia="仿宋_GB2312" w:hAnsi="Times New Roman" w:cs="Times New Roman" w:hint="eastAsia"/>
          <w:color w:val="000000" w:themeColor="text1"/>
          <w:sz w:val="32"/>
          <w:szCs w:val="32"/>
        </w:rPr>
        <w:lastRenderedPageBreak/>
        <w:t>会中寻找更多的经济业务，导致以经济效益为中心；</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、事业单位人员工作差别很大，机关管理工资根据档案工资来发放，没有体现按劳分配，工资差别较大，不利于调动机关职工的积极性。</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八、下一步改进措施</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、单位的工作是以地勘事业的发展为目标，发展</w:t>
      </w:r>
      <w:r>
        <w:rPr>
          <w:rFonts w:ascii="Times New Roman" w:eastAsia="仿宋_GB2312" w:hAnsi="Times New Roman" w:cs="Times New Roman" w:hint="eastAsia"/>
          <w:color w:val="000000" w:themeColor="text1"/>
          <w:sz w:val="32"/>
          <w:szCs w:val="32"/>
        </w:rPr>
        <w:t>要注重经济效益、社会效益、生态效益。</w:t>
      </w:r>
    </w:p>
    <w:p w:rsidR="003938F4" w:rsidRDefault="00984382">
      <w:pPr>
        <w:widowControl/>
        <w:spacing w:line="600" w:lineRule="exact"/>
        <w:ind w:firstLineChars="200" w:firstLine="64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、积极探索更加符合单位发展的收入分配方案，充分调动职工的积极性，以人为本才能使单位更好的发展。</w:t>
      </w:r>
    </w:p>
    <w:p w:rsidR="003938F4" w:rsidRDefault="00984382">
      <w:pPr>
        <w:widowControl/>
        <w:spacing w:line="60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九、部门整体支出绩效自评结果拟应用和公开情况</w:t>
      </w:r>
    </w:p>
    <w:p w:rsidR="003938F4" w:rsidRDefault="00984382">
      <w:pPr>
        <w:widowControl/>
        <w:spacing w:line="600" w:lineRule="exact"/>
        <w:ind w:firstLineChars="300" w:firstLine="96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绩效自评结果按规定公开。</w:t>
      </w: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3938F4">
      <w:pPr>
        <w:widowControl/>
        <w:spacing w:line="600" w:lineRule="exact"/>
        <w:jc w:val="left"/>
        <w:rPr>
          <w:rFonts w:ascii="Times New Roman" w:eastAsia="黑体" w:hAnsi="Times New Roman" w:cs="Times New Roman"/>
          <w:color w:val="000000" w:themeColor="text1"/>
          <w:sz w:val="32"/>
          <w:szCs w:val="32"/>
        </w:rPr>
      </w:pPr>
    </w:p>
    <w:p w:rsidR="003938F4" w:rsidRDefault="00984382" w:rsidP="00984382">
      <w:pPr>
        <w:spacing w:afterLines="50" w:line="600" w:lineRule="exact"/>
        <w:jc w:val="center"/>
        <w:rPr>
          <w:rFonts w:ascii="Times New Roman" w:eastAsia="仿宋_GB2312" w:hAnsi="Times New Roman" w:cs="Times New Roman"/>
          <w:color w:val="000000" w:themeColor="text1"/>
          <w:kern w:val="0"/>
          <w:sz w:val="24"/>
          <w:szCs w:val="24"/>
        </w:rPr>
      </w:pPr>
      <w:r>
        <w:rPr>
          <w:rFonts w:ascii="Times New Roman" w:eastAsia="方正小标宋_GBK" w:hAnsi="Times New Roman" w:cs="Times New Roman"/>
          <w:color w:val="000000" w:themeColor="text1"/>
          <w:kern w:val="0"/>
          <w:sz w:val="36"/>
          <w:szCs w:val="36"/>
        </w:rPr>
        <w:lastRenderedPageBreak/>
        <w:t>2020</w:t>
      </w:r>
      <w:r>
        <w:rPr>
          <w:rFonts w:ascii="Times New Roman" w:eastAsia="方正小标宋_GBK" w:hAnsi="Times New Roman" w:cs="Times New Roman" w:hint="eastAsia"/>
          <w:color w:val="000000" w:themeColor="text1"/>
          <w:kern w:val="0"/>
          <w:sz w:val="36"/>
          <w:szCs w:val="36"/>
        </w:rPr>
        <w:t>年度单位整体支出绩效评价基础数据表</w:t>
      </w:r>
    </w:p>
    <w:tbl>
      <w:tblPr>
        <w:tblW w:w="9736" w:type="dxa"/>
        <w:jc w:val="center"/>
        <w:tblLayout w:type="fixed"/>
        <w:tblLook w:val="04A0"/>
      </w:tblPr>
      <w:tblGrid>
        <w:gridCol w:w="3626"/>
        <w:gridCol w:w="1189"/>
        <w:gridCol w:w="849"/>
        <w:gridCol w:w="1129"/>
        <w:gridCol w:w="1111"/>
        <w:gridCol w:w="969"/>
        <w:gridCol w:w="863"/>
      </w:tblGrid>
      <w:tr w:rsidR="003938F4">
        <w:trPr>
          <w:trHeight w:val="397"/>
          <w:jc w:val="center"/>
        </w:trPr>
        <w:tc>
          <w:tcPr>
            <w:tcW w:w="3626" w:type="dxa"/>
            <w:vMerge w:val="restart"/>
            <w:tcBorders>
              <w:top w:val="single" w:sz="4" w:space="0" w:color="auto"/>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财政供养人员情况（人）</w:t>
            </w:r>
          </w:p>
        </w:tc>
        <w:tc>
          <w:tcPr>
            <w:tcW w:w="2038"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hint="eastAsia"/>
                <w:b/>
                <w:bCs/>
                <w:color w:val="000000" w:themeColor="text1"/>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b/>
                <w:bCs/>
                <w:color w:val="000000" w:themeColor="text1"/>
                <w:kern w:val="0"/>
                <w:szCs w:val="21"/>
              </w:rPr>
              <w:t>2020</w:t>
            </w:r>
            <w:r>
              <w:rPr>
                <w:rFonts w:ascii="Times New Roman" w:eastAsia="仿宋_GB2312" w:hAnsi="Times New Roman" w:cs="Times New Roman" w:hint="eastAsia"/>
                <w:b/>
                <w:bCs/>
                <w:color w:val="000000" w:themeColor="text1"/>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hint="eastAsia"/>
                <w:b/>
                <w:bCs/>
                <w:color w:val="000000" w:themeColor="text1"/>
                <w:kern w:val="0"/>
                <w:szCs w:val="21"/>
              </w:rPr>
              <w:t>控制率</w:t>
            </w:r>
          </w:p>
        </w:tc>
      </w:tr>
      <w:tr w:rsidR="003938F4">
        <w:trPr>
          <w:trHeight w:val="397"/>
          <w:jc w:val="center"/>
        </w:trPr>
        <w:tc>
          <w:tcPr>
            <w:tcW w:w="3626" w:type="dxa"/>
            <w:vMerge/>
            <w:tcBorders>
              <w:top w:val="single" w:sz="4" w:space="0" w:color="auto"/>
              <w:left w:val="single" w:sz="4" w:space="0" w:color="auto"/>
              <w:bottom w:val="single" w:sz="4" w:space="0" w:color="auto"/>
              <w:right w:val="single" w:sz="4" w:space="0" w:color="auto"/>
            </w:tcBorders>
            <w:vAlign w:val="center"/>
          </w:tcPr>
          <w:p w:rsidR="003938F4" w:rsidRDefault="003938F4">
            <w:pPr>
              <w:widowControl/>
              <w:jc w:val="left"/>
              <w:rPr>
                <w:rFonts w:ascii="Times New Roman" w:eastAsia="仿宋_GB2312" w:hAnsi="Times New Roman" w:cs="Times New Roman"/>
                <w:color w:val="000000" w:themeColor="text1"/>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325</w:t>
            </w:r>
          </w:p>
        </w:tc>
        <w:tc>
          <w:tcPr>
            <w:tcW w:w="2240"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215</w:t>
            </w:r>
          </w:p>
        </w:tc>
        <w:tc>
          <w:tcPr>
            <w:tcW w:w="1832" w:type="dxa"/>
            <w:gridSpan w:val="2"/>
            <w:tcBorders>
              <w:top w:val="single" w:sz="4" w:space="0" w:color="auto"/>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66.15%</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经费控制情况（万元）</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b/>
                <w:bCs/>
                <w:color w:val="000000" w:themeColor="text1"/>
                <w:kern w:val="0"/>
                <w:szCs w:val="21"/>
              </w:rPr>
              <w:t>2019</w:t>
            </w:r>
            <w:r>
              <w:rPr>
                <w:rFonts w:ascii="Times New Roman" w:eastAsia="仿宋_GB2312" w:hAnsi="Times New Roman" w:cs="Times New Roman" w:hint="eastAsia"/>
                <w:b/>
                <w:bCs/>
                <w:color w:val="000000" w:themeColor="text1"/>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b/>
                <w:bCs/>
                <w:color w:val="000000" w:themeColor="text1"/>
                <w:kern w:val="0"/>
                <w:szCs w:val="21"/>
              </w:rPr>
              <w:t>2020</w:t>
            </w:r>
            <w:r>
              <w:rPr>
                <w:rFonts w:ascii="Times New Roman" w:eastAsia="仿宋_GB2312" w:hAnsi="Times New Roman" w:cs="Times New Roman" w:hint="eastAsia"/>
                <w:b/>
                <w:bCs/>
                <w:color w:val="000000" w:themeColor="text1"/>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b/>
                <w:bCs/>
                <w:color w:val="000000" w:themeColor="text1"/>
                <w:kern w:val="0"/>
                <w:szCs w:val="21"/>
              </w:rPr>
            </w:pPr>
            <w:r>
              <w:rPr>
                <w:rFonts w:ascii="Times New Roman" w:eastAsia="仿宋_GB2312" w:hAnsi="Times New Roman" w:cs="Times New Roman"/>
                <w:b/>
                <w:bCs/>
                <w:color w:val="000000" w:themeColor="text1"/>
                <w:kern w:val="0"/>
                <w:szCs w:val="21"/>
              </w:rPr>
              <w:t>2020</w:t>
            </w:r>
            <w:r>
              <w:rPr>
                <w:rFonts w:ascii="Times New Roman" w:eastAsia="仿宋_GB2312" w:hAnsi="Times New Roman" w:cs="Times New Roman" w:hint="eastAsia"/>
                <w:b/>
                <w:bCs/>
                <w:color w:val="000000" w:themeColor="text1"/>
                <w:kern w:val="0"/>
                <w:szCs w:val="21"/>
              </w:rPr>
              <w:t>年决算数</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0.09</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1</w:t>
            </w:r>
            <w:r>
              <w:rPr>
                <w:rFonts w:ascii="Times New Roman" w:eastAsia="仿宋_GB2312" w:hAnsi="Times New Roman" w:cs="Times New Roman" w:hint="eastAsia"/>
                <w:color w:val="000000" w:themeColor="text1"/>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2</w:t>
            </w:r>
            <w:r>
              <w:rPr>
                <w:rFonts w:ascii="Times New Roman" w:eastAsia="仿宋_GB2312" w:hAnsi="Times New Roman" w:cs="Times New Roman" w:hint="eastAsia"/>
                <w:color w:val="000000" w:themeColor="text1"/>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3</w:t>
            </w:r>
            <w:r>
              <w:rPr>
                <w:rFonts w:ascii="Times New Roman" w:eastAsia="仿宋_GB2312" w:hAnsi="Times New Roman" w:cs="Times New Roman" w:hint="eastAsia"/>
                <w:color w:val="000000" w:themeColor="text1"/>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0.09</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885</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649.07</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1</w:t>
            </w:r>
            <w:r>
              <w:rPr>
                <w:rFonts w:ascii="Times New Roman" w:eastAsia="仿宋_GB2312" w:hAnsi="Times New Roman" w:cs="Times New Roman" w:hint="eastAsia"/>
                <w:color w:val="000000" w:themeColor="text1"/>
                <w:kern w:val="0"/>
                <w:szCs w:val="21"/>
              </w:rPr>
              <w:t>、业务工作经费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80</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590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590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2</w:t>
            </w:r>
            <w:r>
              <w:rPr>
                <w:rFonts w:ascii="Times New Roman" w:eastAsia="仿宋_GB2312" w:hAnsi="Times New Roman" w:cs="Times New Roman" w:hint="eastAsia"/>
                <w:color w:val="000000" w:themeColor="text1"/>
                <w:kern w:val="0"/>
                <w:szCs w:val="21"/>
              </w:rPr>
              <w:t>、运行维护经费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3938F4">
            <w:pPr>
              <w:widowControl/>
              <w:jc w:val="center"/>
              <w:rPr>
                <w:rFonts w:ascii="Times New Roman" w:eastAsia="仿宋_GB2312" w:hAnsi="Times New Roman" w:cs="Times New Roman"/>
                <w:color w:val="000000" w:themeColor="text1"/>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2020</w:t>
            </w:r>
            <w:r>
              <w:rPr>
                <w:rFonts w:ascii="Times New Roman" w:eastAsia="仿宋_GB2312" w:hAnsi="Times New Roman" w:cs="Times New Roman" w:hint="eastAsia"/>
                <w:color w:val="000000" w:themeColor="text1"/>
                <w:kern w:val="0"/>
                <w:szCs w:val="21"/>
              </w:rPr>
              <w:t>年度自然灾害防治体系建设</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3938F4">
            <w:pPr>
              <w:widowControl/>
              <w:jc w:val="center"/>
              <w:rPr>
                <w:rFonts w:ascii="Times New Roman" w:eastAsia="仿宋_GB2312" w:hAnsi="Times New Roman" w:cs="Times New Roman"/>
                <w:color w:val="000000" w:themeColor="text1"/>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240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4.07</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r>
              <w:rPr>
                <w:rFonts w:ascii="Times New Roman" w:eastAsia="仿宋_GB2312" w:hAnsi="Times New Roman" w:cs="Times New Roman" w:hint="eastAsia"/>
                <w:color w:val="000000" w:themeColor="text1"/>
                <w:kern w:val="0"/>
                <w:szCs w:val="21"/>
              </w:rPr>
              <w:t>、省级专项资金（一个专项一行）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3938F4">
            <w:pPr>
              <w:widowControl/>
              <w:jc w:val="center"/>
              <w:rPr>
                <w:rFonts w:ascii="Times New Roman" w:eastAsia="仿宋_GB2312" w:hAnsi="Times New Roman" w:cs="Times New Roman"/>
                <w:color w:val="000000" w:themeColor="text1"/>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55</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55</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湘潭县、娄星区、双峰县国情调查</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3938F4">
            <w:pPr>
              <w:widowControl/>
              <w:jc w:val="center"/>
              <w:rPr>
                <w:rFonts w:ascii="Times New Roman" w:eastAsia="仿宋_GB2312" w:hAnsi="Times New Roman" w:cs="Times New Roman"/>
                <w:color w:val="000000" w:themeColor="text1"/>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55</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55</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118.5</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118.5</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118.5</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32.6</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20.5</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20.77</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44.34</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52</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52.08</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500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500</w:t>
            </w:r>
          </w:p>
        </w:tc>
      </w:tr>
      <w:tr w:rsidR="003938F4">
        <w:trPr>
          <w:trHeight w:val="397"/>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部门基本支出预算调整</w:t>
            </w:r>
            <w:r>
              <w:rPr>
                <w:rFonts w:ascii="Times New Roman" w:eastAsia="仿宋_GB2312" w:hAnsi="Times New Roman" w:cs="Times New Roman"/>
                <w:color w:val="000000" w:themeColor="text1"/>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832" w:type="dxa"/>
            <w:gridSpan w:val="2"/>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r>
      <w:tr w:rsidR="003938F4">
        <w:trPr>
          <w:trHeight w:val="837"/>
          <w:jc w:val="center"/>
        </w:trPr>
        <w:tc>
          <w:tcPr>
            <w:tcW w:w="3626" w:type="dxa"/>
            <w:vMerge w:val="restart"/>
            <w:tcBorders>
              <w:top w:val="nil"/>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楼堂馆所控制情况</w:t>
            </w:r>
            <w:r>
              <w:rPr>
                <w:rFonts w:ascii="Times New Roman" w:eastAsia="仿宋_GB2312" w:hAnsi="Times New Roman" w:cs="Times New Roman"/>
                <w:color w:val="000000" w:themeColor="text1"/>
                <w:kern w:val="0"/>
                <w:szCs w:val="21"/>
              </w:rPr>
              <w:br/>
            </w: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color w:val="000000" w:themeColor="text1"/>
                <w:kern w:val="0"/>
                <w:szCs w:val="21"/>
              </w:rPr>
              <w:t>2020</w:t>
            </w:r>
            <w:r>
              <w:rPr>
                <w:rFonts w:ascii="Times New Roman" w:eastAsia="仿宋_GB2312" w:hAnsi="Times New Roman" w:cs="Times New Roman" w:hint="eastAsia"/>
                <w:color w:val="000000" w:themeColor="text1"/>
                <w:kern w:val="0"/>
                <w:szCs w:val="21"/>
              </w:rPr>
              <w:t>年完工项目）</w:t>
            </w:r>
          </w:p>
        </w:tc>
        <w:tc>
          <w:tcPr>
            <w:tcW w:w="118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批复规模</w:t>
            </w:r>
            <w:r>
              <w:rPr>
                <w:rFonts w:ascii="Times New Roman" w:eastAsia="仿宋_GB2312" w:hAnsi="Times New Roman" w:cs="Times New Roman"/>
                <w:bCs/>
                <w:color w:val="000000" w:themeColor="text1"/>
                <w:kern w:val="0"/>
                <w:szCs w:val="21"/>
              </w:rPr>
              <w:br/>
            </w:r>
            <w:r>
              <w:rPr>
                <w:rFonts w:ascii="Times New Roman" w:eastAsia="仿宋_GB2312" w:hAnsi="Times New Roman" w:cs="Times New Roman" w:hint="eastAsia"/>
                <w:bCs/>
                <w:color w:val="000000" w:themeColor="text1"/>
                <w:kern w:val="0"/>
                <w:szCs w:val="21"/>
              </w:rPr>
              <w:t>（</w:t>
            </w:r>
            <w:r>
              <w:rPr>
                <w:rFonts w:ascii="Times New Roman" w:eastAsia="宋体" w:hAnsi="Times New Roman" w:cs="Times New Roman" w:hint="eastAsia"/>
                <w:bCs/>
                <w:color w:val="000000" w:themeColor="text1"/>
                <w:kern w:val="0"/>
                <w:szCs w:val="21"/>
              </w:rPr>
              <w:t>㎡</w:t>
            </w:r>
            <w:r>
              <w:rPr>
                <w:rFonts w:ascii="Times New Roman" w:eastAsia="仿宋_GB2312" w:hAnsi="Times New Roman" w:cs="Times New Roman" w:hint="eastAsia"/>
                <w:bCs/>
                <w:color w:val="000000" w:themeColor="text1"/>
                <w:kern w:val="0"/>
                <w:szCs w:val="21"/>
              </w:rPr>
              <w:t>）</w:t>
            </w:r>
          </w:p>
        </w:tc>
        <w:tc>
          <w:tcPr>
            <w:tcW w:w="84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实际规模（</w:t>
            </w:r>
            <w:r>
              <w:rPr>
                <w:rFonts w:ascii="Times New Roman" w:eastAsia="宋体" w:hAnsi="Times New Roman" w:cs="Times New Roman" w:hint="eastAsia"/>
                <w:bCs/>
                <w:color w:val="000000" w:themeColor="text1"/>
                <w:kern w:val="0"/>
                <w:szCs w:val="21"/>
              </w:rPr>
              <w:t>㎡</w:t>
            </w:r>
            <w:r>
              <w:rPr>
                <w:rFonts w:ascii="Times New Roman" w:eastAsia="仿宋_GB2312" w:hAnsi="Times New Roman" w:cs="Times New Roman" w:hint="eastAsia"/>
                <w:bCs/>
                <w:color w:val="000000" w:themeColor="text1"/>
                <w:kern w:val="0"/>
                <w:szCs w:val="21"/>
              </w:rPr>
              <w:t>）</w:t>
            </w:r>
          </w:p>
        </w:tc>
        <w:tc>
          <w:tcPr>
            <w:tcW w:w="112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规模控制率</w:t>
            </w:r>
          </w:p>
        </w:tc>
        <w:tc>
          <w:tcPr>
            <w:tcW w:w="1111"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预算投资（万元）</w:t>
            </w:r>
          </w:p>
        </w:tc>
        <w:tc>
          <w:tcPr>
            <w:tcW w:w="96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实际投资（万元）</w:t>
            </w:r>
          </w:p>
        </w:tc>
        <w:tc>
          <w:tcPr>
            <w:tcW w:w="863"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bCs/>
                <w:color w:val="000000" w:themeColor="text1"/>
                <w:kern w:val="0"/>
                <w:szCs w:val="21"/>
              </w:rPr>
            </w:pPr>
            <w:r>
              <w:rPr>
                <w:rFonts w:ascii="Times New Roman" w:eastAsia="仿宋_GB2312" w:hAnsi="Times New Roman" w:cs="Times New Roman" w:hint="eastAsia"/>
                <w:bCs/>
                <w:color w:val="000000" w:themeColor="text1"/>
                <w:kern w:val="0"/>
                <w:szCs w:val="21"/>
              </w:rPr>
              <w:t>投资概算控制率</w:t>
            </w:r>
          </w:p>
        </w:tc>
      </w:tr>
      <w:tr w:rsidR="003938F4">
        <w:trPr>
          <w:trHeight w:val="454"/>
          <w:jc w:val="center"/>
        </w:trPr>
        <w:tc>
          <w:tcPr>
            <w:tcW w:w="3626" w:type="dxa"/>
            <w:vMerge/>
            <w:tcBorders>
              <w:top w:val="nil"/>
              <w:left w:val="single" w:sz="4" w:space="0" w:color="auto"/>
              <w:bottom w:val="single" w:sz="4" w:space="0" w:color="auto"/>
              <w:right w:val="single" w:sz="4" w:space="0" w:color="auto"/>
            </w:tcBorders>
            <w:vAlign w:val="center"/>
          </w:tcPr>
          <w:p w:rsidR="003938F4" w:rsidRDefault="003938F4">
            <w:pPr>
              <w:widowControl/>
              <w:jc w:val="left"/>
              <w:rPr>
                <w:rFonts w:ascii="Times New Roman" w:eastAsia="仿宋_GB2312" w:hAnsi="Times New Roman" w:cs="Times New Roman"/>
                <w:color w:val="000000" w:themeColor="text1"/>
                <w:kern w:val="0"/>
                <w:szCs w:val="21"/>
              </w:rPr>
            </w:pPr>
          </w:p>
        </w:tc>
        <w:tc>
          <w:tcPr>
            <w:tcW w:w="1189" w:type="dxa"/>
            <w:tcBorders>
              <w:top w:val="nil"/>
              <w:left w:val="nil"/>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c>
          <w:tcPr>
            <w:tcW w:w="849" w:type="dxa"/>
            <w:tcBorders>
              <w:top w:val="nil"/>
              <w:left w:val="nil"/>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c>
          <w:tcPr>
            <w:tcW w:w="1129" w:type="dxa"/>
            <w:tcBorders>
              <w:top w:val="nil"/>
              <w:left w:val="nil"/>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c>
          <w:tcPr>
            <w:tcW w:w="1111" w:type="dxa"/>
            <w:tcBorders>
              <w:top w:val="nil"/>
              <w:left w:val="nil"/>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c>
          <w:tcPr>
            <w:tcW w:w="969" w:type="dxa"/>
            <w:tcBorders>
              <w:top w:val="nil"/>
              <w:left w:val="nil"/>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c>
          <w:tcPr>
            <w:tcW w:w="863" w:type="dxa"/>
            <w:tcBorders>
              <w:top w:val="nil"/>
              <w:left w:val="nil"/>
              <w:bottom w:val="single" w:sz="4" w:space="0" w:color="auto"/>
              <w:right w:val="single" w:sz="4" w:space="0" w:color="auto"/>
            </w:tcBorders>
            <w:vAlign w:val="center"/>
          </w:tcPr>
          <w:p w:rsidR="003938F4" w:rsidRDefault="00984382">
            <w:pPr>
              <w:widowControl/>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0</w:t>
            </w:r>
          </w:p>
        </w:tc>
      </w:tr>
      <w:tr w:rsidR="003938F4">
        <w:trPr>
          <w:trHeight w:val="756"/>
          <w:jc w:val="center"/>
        </w:trPr>
        <w:tc>
          <w:tcPr>
            <w:tcW w:w="3626" w:type="dxa"/>
            <w:tcBorders>
              <w:top w:val="nil"/>
              <w:left w:val="single" w:sz="4" w:space="0" w:color="auto"/>
              <w:bottom w:val="single" w:sz="4" w:space="0" w:color="auto"/>
              <w:right w:val="single" w:sz="4" w:space="0" w:color="auto"/>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3938F4" w:rsidRDefault="00984382">
            <w:pPr>
              <w:widowControl/>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严控“三公经费”，一般支出不断压缩。</w:t>
            </w:r>
          </w:p>
        </w:tc>
      </w:tr>
    </w:tbl>
    <w:p w:rsidR="003938F4" w:rsidRDefault="00984382">
      <w:pPr>
        <w:widowControl/>
        <w:jc w:val="left"/>
        <w:rPr>
          <w:rFonts w:ascii="Times New Roman" w:eastAsia="仿宋_GB2312" w:hAnsi="Times New Roman" w:cs="Times New Roman"/>
          <w:color w:val="000000" w:themeColor="text1"/>
          <w:kern w:val="0"/>
          <w:sz w:val="22"/>
          <w:szCs w:val="24"/>
        </w:rPr>
      </w:pPr>
      <w:r>
        <w:rPr>
          <w:rFonts w:ascii="Times New Roman" w:eastAsia="仿宋_GB2312" w:hAnsi="Times New Roman" w:cs="Times New Roman" w:hint="eastAsia"/>
          <w:color w:val="000000" w:themeColor="text1"/>
          <w:kern w:val="0"/>
          <w:sz w:val="22"/>
          <w:szCs w:val="24"/>
        </w:rPr>
        <w:t>说明：</w:t>
      </w:r>
      <w:r>
        <w:rPr>
          <w:rFonts w:ascii="Times New Roman" w:eastAsia="仿宋_GB2312" w:hAnsi="Times New Roman" w:cs="Times New Roman"/>
          <w:color w:val="000000" w:themeColor="text1"/>
          <w:kern w:val="0"/>
          <w:sz w:val="22"/>
          <w:szCs w:val="24"/>
        </w:rPr>
        <w:t>“</w:t>
      </w:r>
      <w:r>
        <w:rPr>
          <w:rFonts w:ascii="Times New Roman" w:eastAsia="仿宋_GB2312" w:hAnsi="Times New Roman" w:cs="Times New Roman" w:hint="eastAsia"/>
          <w:color w:val="000000" w:themeColor="text1"/>
          <w:kern w:val="0"/>
          <w:sz w:val="22"/>
          <w:szCs w:val="24"/>
        </w:rPr>
        <w:t>项目支出</w:t>
      </w:r>
      <w:r>
        <w:rPr>
          <w:rFonts w:ascii="Times New Roman" w:eastAsia="仿宋_GB2312" w:hAnsi="Times New Roman" w:cs="Times New Roman"/>
          <w:color w:val="000000" w:themeColor="text1"/>
          <w:kern w:val="0"/>
          <w:sz w:val="22"/>
          <w:szCs w:val="24"/>
        </w:rPr>
        <w:t>”</w:t>
      </w:r>
      <w:r>
        <w:rPr>
          <w:rFonts w:ascii="Times New Roman" w:eastAsia="仿宋_GB2312" w:hAnsi="Times New Roman" w:cs="Times New Roman" w:hint="eastAsia"/>
          <w:color w:val="000000" w:themeColor="text1"/>
          <w:kern w:val="0"/>
          <w:sz w:val="22"/>
          <w:szCs w:val="24"/>
        </w:rPr>
        <w:t>需要填报基本支出以外的所有项目支出情况，</w:t>
      </w:r>
      <w:r>
        <w:rPr>
          <w:rFonts w:ascii="Times New Roman" w:eastAsia="仿宋_GB2312" w:hAnsi="Times New Roman" w:cs="Times New Roman"/>
          <w:color w:val="000000" w:themeColor="text1"/>
          <w:kern w:val="0"/>
          <w:sz w:val="22"/>
          <w:szCs w:val="24"/>
        </w:rPr>
        <w:t>“</w:t>
      </w:r>
      <w:r>
        <w:rPr>
          <w:rFonts w:ascii="Times New Roman" w:eastAsia="仿宋_GB2312" w:hAnsi="Times New Roman" w:cs="Times New Roman" w:hint="eastAsia"/>
          <w:color w:val="000000" w:themeColor="text1"/>
          <w:kern w:val="0"/>
          <w:sz w:val="22"/>
          <w:szCs w:val="24"/>
        </w:rPr>
        <w:t>公用经费</w:t>
      </w:r>
      <w:r>
        <w:rPr>
          <w:rFonts w:ascii="Times New Roman" w:eastAsia="仿宋_GB2312" w:hAnsi="Times New Roman" w:cs="Times New Roman"/>
          <w:color w:val="000000" w:themeColor="text1"/>
          <w:kern w:val="0"/>
          <w:sz w:val="22"/>
          <w:szCs w:val="24"/>
        </w:rPr>
        <w:t>”</w:t>
      </w:r>
      <w:r>
        <w:rPr>
          <w:rFonts w:ascii="Times New Roman" w:eastAsia="仿宋_GB2312" w:hAnsi="Times New Roman" w:cs="Times New Roman" w:hint="eastAsia"/>
          <w:color w:val="000000" w:themeColor="text1"/>
          <w:kern w:val="0"/>
          <w:sz w:val="22"/>
          <w:szCs w:val="24"/>
        </w:rPr>
        <w:t>填报基本支出中的一般商品和服务支出。</w:t>
      </w:r>
    </w:p>
    <w:p w:rsidR="003938F4" w:rsidRDefault="003938F4">
      <w:pPr>
        <w:widowControl/>
        <w:jc w:val="left"/>
        <w:rPr>
          <w:rFonts w:ascii="Times New Roman" w:eastAsia="仿宋_GB2312" w:hAnsi="Times New Roman" w:cs="Times New Roman"/>
          <w:color w:val="000000" w:themeColor="text1"/>
          <w:kern w:val="0"/>
          <w:sz w:val="22"/>
          <w:szCs w:val="24"/>
        </w:rPr>
      </w:pPr>
    </w:p>
    <w:p w:rsidR="003938F4" w:rsidRDefault="00984382" w:rsidP="00984382">
      <w:pPr>
        <w:widowControl/>
        <w:spacing w:afterLines="50" w:line="400" w:lineRule="exact"/>
        <w:jc w:val="left"/>
        <w:rPr>
          <w:rFonts w:ascii="Times New Roman" w:eastAsia="黑体" w:hAnsi="Times New Roman" w:cs="Times New Roman"/>
          <w:color w:val="000000" w:themeColor="text1"/>
          <w:sz w:val="32"/>
          <w:szCs w:val="32"/>
        </w:rPr>
      </w:pPr>
      <w:r>
        <w:rPr>
          <w:rFonts w:ascii="Times New Roman" w:eastAsia="仿宋_GB2312" w:hAnsi="Times New Roman" w:cs="Times New Roman" w:hint="eastAsia"/>
          <w:color w:val="000000" w:themeColor="text1"/>
          <w:kern w:val="0"/>
          <w:sz w:val="22"/>
          <w:szCs w:val="24"/>
        </w:rPr>
        <w:t>填表人：</w:t>
      </w:r>
      <w:r>
        <w:rPr>
          <w:rFonts w:ascii="Times New Roman" w:eastAsia="仿宋_GB2312" w:hAnsi="Times New Roman" w:cs="Times New Roman"/>
          <w:color w:val="000000" w:themeColor="text1"/>
          <w:kern w:val="0"/>
          <w:sz w:val="22"/>
          <w:szCs w:val="24"/>
        </w:rPr>
        <w:t xml:space="preserve">        </w:t>
      </w:r>
      <w:r>
        <w:rPr>
          <w:rFonts w:ascii="Times New Roman" w:eastAsia="仿宋_GB2312" w:hAnsi="Times New Roman" w:cs="Times New Roman" w:hint="eastAsia"/>
          <w:color w:val="000000" w:themeColor="text1"/>
          <w:kern w:val="0"/>
          <w:sz w:val="22"/>
          <w:szCs w:val="24"/>
        </w:rPr>
        <w:t>填报日期：</w:t>
      </w:r>
      <w:r>
        <w:rPr>
          <w:rFonts w:ascii="Times New Roman" w:eastAsia="仿宋_GB2312" w:hAnsi="Times New Roman" w:cs="Times New Roman"/>
          <w:color w:val="000000" w:themeColor="text1"/>
          <w:kern w:val="0"/>
          <w:sz w:val="22"/>
          <w:szCs w:val="24"/>
        </w:rPr>
        <w:t xml:space="preserve">          </w:t>
      </w:r>
      <w:r>
        <w:rPr>
          <w:rFonts w:ascii="Times New Roman" w:eastAsia="仿宋_GB2312" w:hAnsi="Times New Roman" w:cs="Times New Roman" w:hint="eastAsia"/>
          <w:color w:val="000000" w:themeColor="text1"/>
          <w:kern w:val="0"/>
          <w:sz w:val="22"/>
          <w:szCs w:val="24"/>
        </w:rPr>
        <w:t>联系电话：</w:t>
      </w:r>
      <w:r>
        <w:rPr>
          <w:rFonts w:ascii="Times New Roman" w:eastAsia="仿宋_GB2312" w:hAnsi="Times New Roman" w:cs="Times New Roman"/>
          <w:color w:val="000000" w:themeColor="text1"/>
          <w:kern w:val="0"/>
          <w:sz w:val="22"/>
          <w:szCs w:val="24"/>
        </w:rPr>
        <w:t xml:space="preserve">            </w:t>
      </w:r>
      <w:r>
        <w:rPr>
          <w:rFonts w:ascii="Times New Roman" w:eastAsia="仿宋_GB2312" w:hAnsi="Times New Roman" w:cs="Times New Roman" w:hint="eastAsia"/>
          <w:color w:val="000000" w:themeColor="text1"/>
          <w:kern w:val="0"/>
          <w:sz w:val="22"/>
          <w:szCs w:val="24"/>
        </w:rPr>
        <w:t>单位负责人签字：</w:t>
      </w:r>
      <w:r>
        <w:rPr>
          <w:rFonts w:ascii="Times New Roman" w:eastAsia="仿宋_GB2312" w:hAnsi="Times New Roman" w:cs="Times New Roman"/>
          <w:color w:val="000000" w:themeColor="text1"/>
          <w:kern w:val="0"/>
          <w:sz w:val="22"/>
          <w:szCs w:val="24"/>
        </w:rPr>
        <w:br w:type="page"/>
      </w:r>
    </w:p>
    <w:p w:rsidR="003938F4" w:rsidRDefault="003938F4" w:rsidP="00984382">
      <w:pPr>
        <w:widowControl/>
        <w:spacing w:afterLines="50" w:line="400" w:lineRule="exact"/>
        <w:jc w:val="center"/>
        <w:rPr>
          <w:rFonts w:ascii="Times New Roman" w:eastAsia="方正小标宋_GBK" w:hAnsi="Times New Roman" w:cs="Times New Roman"/>
          <w:color w:val="000000" w:themeColor="text1"/>
          <w:kern w:val="0"/>
          <w:sz w:val="36"/>
          <w:szCs w:val="36"/>
        </w:rPr>
        <w:sectPr w:rsidR="003938F4">
          <w:pgSz w:w="11906" w:h="16838"/>
          <w:pgMar w:top="1440" w:right="1701" w:bottom="1440" w:left="1701" w:header="851" w:footer="992" w:gutter="0"/>
          <w:cols w:space="425"/>
          <w:docGrid w:type="lines" w:linePitch="312"/>
        </w:sectPr>
      </w:pPr>
    </w:p>
    <w:p w:rsidR="003938F4" w:rsidRDefault="00984382" w:rsidP="00984382">
      <w:pPr>
        <w:widowControl/>
        <w:spacing w:afterLines="50" w:line="400" w:lineRule="exact"/>
        <w:jc w:val="center"/>
        <w:rPr>
          <w:rFonts w:ascii="Times New Roman" w:eastAsia="方正小标宋_GBK" w:hAnsi="Times New Roman" w:cs="Times New Roman"/>
          <w:color w:val="000000" w:themeColor="text1"/>
          <w:kern w:val="0"/>
          <w:sz w:val="36"/>
          <w:szCs w:val="36"/>
        </w:rPr>
      </w:pPr>
      <w:r>
        <w:rPr>
          <w:rFonts w:ascii="Times New Roman" w:eastAsia="方正小标宋_GBK" w:hAnsi="Times New Roman" w:cs="Times New Roman"/>
          <w:color w:val="000000" w:themeColor="text1"/>
          <w:kern w:val="0"/>
          <w:sz w:val="36"/>
          <w:szCs w:val="36"/>
        </w:rPr>
        <w:lastRenderedPageBreak/>
        <w:t>2020</w:t>
      </w:r>
      <w:r>
        <w:rPr>
          <w:rFonts w:ascii="Times New Roman" w:eastAsia="方正小标宋_GBK" w:hAnsi="Times New Roman" w:cs="Times New Roman" w:hint="eastAsia"/>
          <w:color w:val="000000" w:themeColor="text1"/>
          <w:kern w:val="0"/>
          <w:sz w:val="36"/>
          <w:szCs w:val="36"/>
        </w:rPr>
        <w:t>年度单位整体支出绩效自评表</w:t>
      </w:r>
    </w:p>
    <w:tbl>
      <w:tblPr>
        <w:tblW w:w="9993" w:type="dxa"/>
        <w:jc w:val="center"/>
        <w:tblLook w:val="04A0"/>
      </w:tblPr>
      <w:tblGrid>
        <w:gridCol w:w="983"/>
        <w:gridCol w:w="992"/>
        <w:gridCol w:w="851"/>
        <w:gridCol w:w="1543"/>
        <w:gridCol w:w="161"/>
        <w:gridCol w:w="1134"/>
        <w:gridCol w:w="1276"/>
        <w:gridCol w:w="709"/>
        <w:gridCol w:w="992"/>
        <w:gridCol w:w="1352"/>
      </w:tblGrid>
      <w:tr w:rsidR="003938F4">
        <w:trPr>
          <w:jc w:val="center"/>
        </w:trPr>
        <w:tc>
          <w:tcPr>
            <w:tcW w:w="983" w:type="dxa"/>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省级预算部门名称</w:t>
            </w:r>
          </w:p>
        </w:tc>
        <w:tc>
          <w:tcPr>
            <w:tcW w:w="9010" w:type="dxa"/>
            <w:gridSpan w:val="9"/>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湖南省煤田地质局第六勘探队</w:t>
            </w:r>
          </w:p>
        </w:tc>
      </w:tr>
      <w:tr w:rsidR="003938F4">
        <w:trPr>
          <w:jc w:val="center"/>
        </w:trPr>
        <w:tc>
          <w:tcPr>
            <w:tcW w:w="983" w:type="dxa"/>
            <w:vMerge w:val="restart"/>
            <w:tcBorders>
              <w:top w:val="nil"/>
              <w:left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年度预</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算申请</w:t>
            </w:r>
            <w:r>
              <w:rPr>
                <w:rFonts w:ascii="Times New Roman" w:eastAsia="仿宋_GB2312" w:hAnsi="Times New Roman" w:cs="Times New Roman"/>
                <w:color w:val="000000" w:themeColor="text1"/>
                <w:kern w:val="0"/>
                <w:szCs w:val="21"/>
              </w:rPr>
              <w:br/>
            </w:r>
            <w:r>
              <w:rPr>
                <w:rFonts w:ascii="Times New Roman" w:eastAsia="仿宋_GB2312" w:hAnsi="Times New Roman" w:cs="Times New Roman" w:hint="eastAsia"/>
                <w:color w:val="000000" w:themeColor="text1"/>
                <w:kern w:val="0"/>
                <w:szCs w:val="21"/>
              </w:rPr>
              <w:t>（万元）</w:t>
            </w:r>
          </w:p>
        </w:tc>
        <w:tc>
          <w:tcPr>
            <w:tcW w:w="1843" w:type="dxa"/>
            <w:gridSpan w:val="2"/>
            <w:tcBorders>
              <w:top w:val="nil"/>
              <w:left w:val="nil"/>
              <w:bottom w:val="single" w:sz="4" w:space="0" w:color="auto"/>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szCs w:val="21"/>
              </w:rPr>
            </w:pPr>
          </w:p>
        </w:tc>
        <w:tc>
          <w:tcPr>
            <w:tcW w:w="1543"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年初</w:t>
            </w:r>
          </w:p>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预算数</w:t>
            </w:r>
          </w:p>
        </w:tc>
        <w:tc>
          <w:tcPr>
            <w:tcW w:w="1295" w:type="dxa"/>
            <w:gridSpan w:val="2"/>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全年预算数</w:t>
            </w:r>
          </w:p>
        </w:tc>
        <w:tc>
          <w:tcPr>
            <w:tcW w:w="1276"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全年执行数</w:t>
            </w:r>
          </w:p>
        </w:tc>
        <w:tc>
          <w:tcPr>
            <w:tcW w:w="709"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分值</w:t>
            </w:r>
          </w:p>
        </w:tc>
        <w:tc>
          <w:tcPr>
            <w:tcW w:w="992"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执行率</w:t>
            </w:r>
          </w:p>
        </w:tc>
        <w:tc>
          <w:tcPr>
            <w:tcW w:w="1352"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得分</w:t>
            </w:r>
          </w:p>
        </w:tc>
      </w:tr>
      <w:tr w:rsidR="003938F4">
        <w:trPr>
          <w:jc w:val="center"/>
        </w:trPr>
        <w:tc>
          <w:tcPr>
            <w:tcW w:w="983" w:type="dxa"/>
            <w:vMerge/>
            <w:tcBorders>
              <w:top w:val="nil"/>
              <w:left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843" w:type="dxa"/>
            <w:gridSpan w:val="2"/>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kern w:val="0"/>
                <w:szCs w:val="21"/>
              </w:rPr>
              <w:t>年度资金总额</w:t>
            </w:r>
          </w:p>
        </w:tc>
        <w:tc>
          <w:tcPr>
            <w:tcW w:w="1543"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2138.52</w:t>
            </w:r>
          </w:p>
        </w:tc>
        <w:tc>
          <w:tcPr>
            <w:tcW w:w="1295" w:type="dxa"/>
            <w:gridSpan w:val="2"/>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3920.02</w:t>
            </w:r>
          </w:p>
        </w:tc>
        <w:tc>
          <w:tcPr>
            <w:tcW w:w="1276"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3684.09</w:t>
            </w:r>
          </w:p>
        </w:tc>
        <w:tc>
          <w:tcPr>
            <w:tcW w:w="709"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10</w:t>
            </w:r>
          </w:p>
        </w:tc>
        <w:tc>
          <w:tcPr>
            <w:tcW w:w="992"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93.98%</w:t>
            </w:r>
          </w:p>
        </w:tc>
        <w:tc>
          <w:tcPr>
            <w:tcW w:w="1352" w:type="dxa"/>
            <w:tcBorders>
              <w:top w:val="nil"/>
              <w:left w:val="nil"/>
              <w:bottom w:val="single" w:sz="4" w:space="0" w:color="auto"/>
              <w:right w:val="single" w:sz="4" w:space="0" w:color="auto"/>
            </w:tcBorders>
            <w:vAlign w:val="center"/>
          </w:tcPr>
          <w:p w:rsidR="003938F4" w:rsidRDefault="00984382">
            <w:pPr>
              <w:spacing w:line="240" w:lineRule="exact"/>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szCs w:val="21"/>
              </w:rPr>
              <w:t>9.38</w:t>
            </w:r>
          </w:p>
        </w:tc>
      </w:tr>
      <w:tr w:rsidR="003938F4">
        <w:trPr>
          <w:jc w:val="center"/>
        </w:trPr>
        <w:tc>
          <w:tcPr>
            <w:tcW w:w="983" w:type="dxa"/>
            <w:vMerge/>
            <w:tcBorders>
              <w:left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按收入性质分：</w:t>
            </w:r>
            <w:r>
              <w:rPr>
                <w:rFonts w:ascii="Times New Roman" w:eastAsia="仿宋_GB2312" w:hAnsi="Times New Roman" w:cs="Times New Roman" w:hint="eastAsia"/>
                <w:color w:val="000000" w:themeColor="text1"/>
                <w:kern w:val="0"/>
                <w:szCs w:val="21"/>
              </w:rPr>
              <w:t>3684.09</w:t>
            </w:r>
          </w:p>
        </w:tc>
        <w:tc>
          <w:tcPr>
            <w:tcW w:w="4329" w:type="dxa"/>
            <w:gridSpan w:val="4"/>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按支出性质分：</w:t>
            </w:r>
            <w:r>
              <w:rPr>
                <w:rFonts w:ascii="Times New Roman" w:eastAsia="仿宋_GB2312" w:hAnsi="Times New Roman" w:cs="Times New Roman" w:hint="eastAsia"/>
                <w:color w:val="000000" w:themeColor="text1"/>
                <w:kern w:val="0"/>
                <w:szCs w:val="21"/>
              </w:rPr>
              <w:t>3684.09</w:t>
            </w:r>
          </w:p>
        </w:tc>
      </w:tr>
      <w:tr w:rsidR="003938F4">
        <w:trPr>
          <w:jc w:val="center"/>
        </w:trPr>
        <w:tc>
          <w:tcPr>
            <w:tcW w:w="983" w:type="dxa"/>
            <w:vMerge/>
            <w:tcBorders>
              <w:left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其中：</w:t>
            </w: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一般公共预算：</w:t>
            </w:r>
            <w:r>
              <w:rPr>
                <w:rFonts w:ascii="Times New Roman" w:eastAsia="仿宋_GB2312" w:hAnsi="Times New Roman" w:cs="Times New Roman" w:hint="eastAsia"/>
                <w:color w:val="000000" w:themeColor="text1"/>
                <w:kern w:val="0"/>
                <w:szCs w:val="21"/>
              </w:rPr>
              <w:t>3684.09</w:t>
            </w:r>
          </w:p>
        </w:tc>
        <w:tc>
          <w:tcPr>
            <w:tcW w:w="4329" w:type="dxa"/>
            <w:gridSpan w:val="4"/>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其中：基本支出：</w:t>
            </w:r>
            <w:r>
              <w:rPr>
                <w:rFonts w:ascii="Times New Roman" w:eastAsia="仿宋_GB2312" w:hAnsi="Times New Roman" w:cs="Times New Roman" w:hint="eastAsia"/>
                <w:color w:val="000000" w:themeColor="text1"/>
                <w:kern w:val="0"/>
                <w:szCs w:val="21"/>
              </w:rPr>
              <w:t>3035.02</w:t>
            </w:r>
          </w:p>
        </w:tc>
      </w:tr>
      <w:tr w:rsidR="003938F4">
        <w:trPr>
          <w:jc w:val="center"/>
        </w:trPr>
        <w:tc>
          <w:tcPr>
            <w:tcW w:w="983" w:type="dxa"/>
            <w:vMerge/>
            <w:tcBorders>
              <w:left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政府性基金拨款：</w:t>
            </w:r>
            <w:r>
              <w:rPr>
                <w:rFonts w:ascii="Times New Roman" w:eastAsia="仿宋_GB2312" w:hAnsi="Times New Roman" w:cs="Times New Roman" w:hint="eastAsia"/>
                <w:color w:val="000000" w:themeColor="text1"/>
                <w:kern w:val="0"/>
                <w:szCs w:val="21"/>
              </w:rPr>
              <w:t>0</w:t>
            </w:r>
          </w:p>
        </w:tc>
        <w:tc>
          <w:tcPr>
            <w:tcW w:w="4329" w:type="dxa"/>
            <w:gridSpan w:val="4"/>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项目支出：</w:t>
            </w:r>
            <w:r>
              <w:rPr>
                <w:rFonts w:ascii="Times New Roman" w:eastAsia="仿宋_GB2312" w:hAnsi="Times New Roman" w:cs="Times New Roman" w:hint="eastAsia"/>
                <w:color w:val="000000" w:themeColor="text1"/>
                <w:kern w:val="0"/>
                <w:szCs w:val="21"/>
              </w:rPr>
              <w:t>649.07</w:t>
            </w:r>
          </w:p>
        </w:tc>
      </w:tr>
      <w:tr w:rsidR="003938F4">
        <w:trPr>
          <w:jc w:val="center"/>
        </w:trPr>
        <w:tc>
          <w:tcPr>
            <w:tcW w:w="983" w:type="dxa"/>
            <w:vMerge/>
            <w:tcBorders>
              <w:left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纳入专户管理的非税收入拨款：</w:t>
            </w:r>
            <w:r>
              <w:rPr>
                <w:rFonts w:ascii="Times New Roman" w:eastAsia="仿宋_GB2312" w:hAnsi="Times New Roman" w:cs="Times New Roman" w:hint="eastAsia"/>
                <w:color w:val="000000" w:themeColor="text1"/>
                <w:kern w:val="0"/>
                <w:szCs w:val="21"/>
              </w:rPr>
              <w:t>0</w:t>
            </w:r>
          </w:p>
        </w:tc>
        <w:tc>
          <w:tcPr>
            <w:tcW w:w="4329" w:type="dxa"/>
            <w:gridSpan w:val="4"/>
            <w:tcBorders>
              <w:top w:val="nil"/>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bottom w:val="single" w:sz="4" w:space="0" w:color="000000"/>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其他资金：</w:t>
            </w:r>
            <w:r>
              <w:rPr>
                <w:rFonts w:ascii="Times New Roman" w:eastAsia="仿宋_GB2312" w:hAnsi="Times New Roman" w:cs="Times New Roman" w:hint="eastAsia"/>
                <w:color w:val="000000" w:themeColor="text1"/>
                <w:kern w:val="0"/>
                <w:szCs w:val="21"/>
              </w:rPr>
              <w:t>0</w:t>
            </w:r>
          </w:p>
        </w:tc>
        <w:tc>
          <w:tcPr>
            <w:tcW w:w="4329" w:type="dxa"/>
            <w:gridSpan w:val="4"/>
            <w:tcBorders>
              <w:top w:val="nil"/>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r>
      <w:tr w:rsidR="003938F4">
        <w:trPr>
          <w:jc w:val="center"/>
        </w:trPr>
        <w:tc>
          <w:tcPr>
            <w:tcW w:w="983" w:type="dxa"/>
            <w:vMerge w:val="restart"/>
            <w:tcBorders>
              <w:top w:val="nil"/>
              <w:left w:val="single" w:sz="4" w:space="0" w:color="auto"/>
              <w:bottom w:val="single" w:sz="4" w:space="0" w:color="000000"/>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年度总体目标</w:t>
            </w:r>
          </w:p>
        </w:tc>
        <w:tc>
          <w:tcPr>
            <w:tcW w:w="4681" w:type="dxa"/>
            <w:gridSpan w:val="5"/>
            <w:tcBorders>
              <w:top w:val="single" w:sz="4" w:space="0" w:color="auto"/>
              <w:left w:val="nil"/>
              <w:bottom w:val="single" w:sz="4" w:space="0" w:color="auto"/>
              <w:right w:val="single" w:sz="4" w:space="0" w:color="000000"/>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预期目标</w:t>
            </w:r>
          </w:p>
        </w:tc>
        <w:tc>
          <w:tcPr>
            <w:tcW w:w="4329" w:type="dxa"/>
            <w:gridSpan w:val="4"/>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实际完成情况　</w:t>
            </w:r>
          </w:p>
        </w:tc>
      </w:tr>
      <w:tr w:rsidR="003938F4">
        <w:trPr>
          <w:jc w:val="center"/>
        </w:trPr>
        <w:tc>
          <w:tcPr>
            <w:tcW w:w="983" w:type="dxa"/>
            <w:vMerge/>
            <w:tcBorders>
              <w:top w:val="nil"/>
              <w:left w:val="single" w:sz="4" w:space="0" w:color="auto"/>
              <w:bottom w:val="single" w:sz="4" w:space="0" w:color="000000"/>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4681" w:type="dxa"/>
            <w:gridSpan w:val="5"/>
            <w:tcBorders>
              <w:top w:val="single" w:sz="4" w:space="0" w:color="auto"/>
              <w:left w:val="nil"/>
              <w:bottom w:val="single" w:sz="4" w:space="0" w:color="auto"/>
              <w:right w:val="single" w:sz="4" w:space="0" w:color="000000"/>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为国家能源勘探提供服务，经济和职工收入增长</w:t>
            </w:r>
            <w:r>
              <w:rPr>
                <w:rFonts w:ascii="Times New Roman" w:eastAsia="仿宋_GB2312" w:hAnsi="Times New Roman" w:cs="Times New Roman" w:hint="eastAsia"/>
                <w:color w:val="000000" w:themeColor="text1"/>
                <w:kern w:val="0"/>
                <w:szCs w:val="21"/>
              </w:rPr>
              <w:t>5%</w:t>
            </w:r>
            <w:r>
              <w:rPr>
                <w:rFonts w:ascii="Times New Roman" w:eastAsia="仿宋_GB2312" w:hAnsi="Times New Roman" w:cs="Times New Roman" w:hint="eastAsia"/>
                <w:color w:val="000000" w:themeColor="text1"/>
                <w:kern w:val="0"/>
                <w:szCs w:val="21"/>
              </w:rPr>
              <w:t>，队伍和谐稳定。</w:t>
            </w:r>
          </w:p>
        </w:tc>
        <w:tc>
          <w:tcPr>
            <w:tcW w:w="4329" w:type="dxa"/>
            <w:gridSpan w:val="4"/>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完成了能源勘探的目标工作，经济和职工收入稳步增长，队伍和谐稳定。</w:t>
            </w:r>
          </w:p>
        </w:tc>
      </w:tr>
      <w:tr w:rsidR="003938F4">
        <w:trPr>
          <w:jc w:val="center"/>
        </w:trPr>
        <w:tc>
          <w:tcPr>
            <w:tcW w:w="983" w:type="dxa"/>
            <w:vMerge w:val="restart"/>
            <w:tcBorders>
              <w:top w:val="nil"/>
              <w:left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绩</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效</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指</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标</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一级指标</w:t>
            </w:r>
          </w:p>
        </w:tc>
        <w:tc>
          <w:tcPr>
            <w:tcW w:w="851"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二级指标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三级指标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年度</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指标值</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实际完成值</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分值</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得分</w:t>
            </w:r>
          </w:p>
        </w:tc>
        <w:tc>
          <w:tcPr>
            <w:tcW w:w="135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偏差原因</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分析及</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改进措施</w:t>
            </w: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产出指标</w:t>
            </w:r>
          </w:p>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(50</w:t>
            </w:r>
            <w:r>
              <w:rPr>
                <w:rFonts w:ascii="Times New Roman" w:eastAsia="仿宋_GB2312" w:hAnsi="Times New Roman" w:cs="Times New Roman" w:hint="eastAsia"/>
                <w:color w:val="000000" w:themeColor="text1"/>
                <w:kern w:val="0"/>
                <w:szCs w:val="21"/>
              </w:rPr>
              <w:t>分</w:t>
            </w:r>
            <w:r>
              <w:rPr>
                <w:rFonts w:ascii="Times New Roman" w:eastAsia="仿宋_GB2312" w:hAnsi="Times New Roman" w:cs="Times New Roman"/>
                <w:color w:val="000000" w:themeColor="text1"/>
                <w:kern w:val="0"/>
                <w:szCs w:val="21"/>
              </w:rPr>
              <w:t>)</w:t>
            </w: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数量指标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经营收入</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1285.09</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1390.68</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资源报告</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20</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23</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能源钻探</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8000</w:t>
            </w:r>
            <w:r>
              <w:rPr>
                <w:rFonts w:ascii="Times New Roman" w:eastAsia="仿宋_GB2312" w:hAnsi="Times New Roman" w:cs="Times New Roman" w:hint="eastAsia"/>
                <w:color w:val="000000" w:themeColor="text1"/>
                <w:kern w:val="0"/>
                <w:szCs w:val="21"/>
              </w:rPr>
              <w:t>米</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9693</w:t>
            </w:r>
            <w:r>
              <w:rPr>
                <w:rFonts w:ascii="Times New Roman" w:eastAsia="仿宋_GB2312" w:hAnsi="Times New Roman" w:cs="Times New Roman" w:hint="eastAsia"/>
                <w:color w:val="000000" w:themeColor="text1"/>
                <w:kern w:val="0"/>
                <w:szCs w:val="21"/>
              </w:rPr>
              <w:t>米</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质量指标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技术报告</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合格</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合格以上</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钻孔质量</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合格</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良好以上</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时效指标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技术报告</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按时完成</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按时完成</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地质钻孔</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按进度</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按进度完成</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成本指标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经营成本</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95</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94.33%</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所得税率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2%</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2.01%</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争取为小微企业</w:t>
            </w: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增值税率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3%</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1.88%</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三公经费</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零增长</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零增长</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效益指标</w:t>
            </w:r>
          </w:p>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color w:val="000000" w:themeColor="text1"/>
                <w:kern w:val="0"/>
                <w:szCs w:val="21"/>
              </w:rPr>
              <w:t>30</w:t>
            </w:r>
            <w:r>
              <w:rPr>
                <w:rFonts w:ascii="Times New Roman" w:eastAsia="仿宋_GB2312" w:hAnsi="Times New Roman" w:cs="Times New Roman" w:hint="eastAsia"/>
                <w:color w:val="000000" w:themeColor="text1"/>
                <w:kern w:val="0"/>
                <w:szCs w:val="21"/>
              </w:rPr>
              <w:t>分）</w:t>
            </w: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经济效</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益指标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收入利润率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5%</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5.67%</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经营收入增长率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5%</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129.06%</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应收账款周转率</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7.69</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社会效</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益指标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职</w:t>
            </w:r>
            <w:r>
              <w:rPr>
                <w:rFonts w:ascii="Times New Roman" w:eastAsia="仿宋_GB2312" w:hAnsi="Times New Roman" w:cs="Times New Roman"/>
                <w:color w:val="000000" w:themeColor="text1"/>
                <w:kern w:val="0"/>
                <w:szCs w:val="21"/>
              </w:rPr>
              <w:t>工收入增长</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5%</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仿宋" w:eastAsia="仿宋" w:hAnsi="仿宋" w:cs="Times New Roman" w:hint="eastAsia"/>
                <w:color w:val="000000" w:themeColor="text1"/>
                <w:kern w:val="0"/>
                <w:szCs w:val="21"/>
              </w:rPr>
              <w:t>≥</w:t>
            </w:r>
            <w:r>
              <w:rPr>
                <w:rFonts w:ascii="Times New Roman" w:eastAsia="仿宋_GB2312" w:hAnsi="Times New Roman" w:cs="Times New Roman" w:hint="eastAsia"/>
                <w:color w:val="000000" w:themeColor="text1"/>
                <w:kern w:val="0"/>
                <w:szCs w:val="21"/>
              </w:rPr>
              <w:t>9%</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安置残疾人</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hint="eastAsia"/>
                <w:color w:val="000000" w:themeColor="text1"/>
                <w:kern w:val="0"/>
                <w:szCs w:val="21"/>
              </w:rPr>
              <w:t>人</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hint="eastAsia"/>
                <w:color w:val="000000" w:themeColor="text1"/>
                <w:kern w:val="0"/>
                <w:szCs w:val="21"/>
              </w:rPr>
              <w:t>人</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消费扶贫</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7</w:t>
            </w:r>
            <w:r>
              <w:rPr>
                <w:rFonts w:ascii="Times New Roman" w:eastAsia="仿宋_GB2312" w:hAnsi="Times New Roman" w:cs="Times New Roman" w:hint="eastAsia"/>
                <w:color w:val="000000" w:themeColor="text1"/>
                <w:kern w:val="0"/>
                <w:szCs w:val="21"/>
              </w:rPr>
              <w:t>万元</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抗疫消费</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0</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4.86</w:t>
            </w:r>
            <w:r>
              <w:rPr>
                <w:rFonts w:ascii="Times New Roman" w:eastAsia="仿宋_GB2312" w:hAnsi="Times New Roman" w:cs="Times New Roman" w:hint="eastAsia"/>
                <w:color w:val="000000" w:themeColor="text1"/>
                <w:kern w:val="0"/>
                <w:szCs w:val="21"/>
              </w:rPr>
              <w:t>万元</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结队帮扶</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hint="eastAsia"/>
                <w:color w:val="000000" w:themeColor="text1"/>
                <w:kern w:val="0"/>
                <w:szCs w:val="21"/>
              </w:rPr>
              <w:t>万元</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3.6</w:t>
            </w:r>
            <w:r>
              <w:rPr>
                <w:rFonts w:ascii="Times New Roman" w:eastAsia="仿宋_GB2312" w:hAnsi="Times New Roman" w:cs="Times New Roman" w:hint="eastAsia"/>
                <w:color w:val="000000" w:themeColor="text1"/>
                <w:kern w:val="0"/>
                <w:szCs w:val="21"/>
              </w:rPr>
              <w:t>万元</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生态效</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益指标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地灾防治</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选址</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完成</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国情调查</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完成野外工作</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完成野外工作</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jc w:val="center"/>
        </w:trPr>
        <w:tc>
          <w:tcPr>
            <w:tcW w:w="983" w:type="dxa"/>
            <w:vMerge/>
            <w:tcBorders>
              <w:left w:val="single" w:sz="4" w:space="0" w:color="auto"/>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widowControl/>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清洁能源勘探</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8000</w:t>
            </w:r>
            <w:r>
              <w:rPr>
                <w:rFonts w:ascii="Times New Roman" w:eastAsia="仿宋_GB2312" w:hAnsi="Times New Roman" w:cs="Times New Roman" w:hint="eastAsia"/>
                <w:color w:val="000000" w:themeColor="text1"/>
                <w:kern w:val="0"/>
                <w:szCs w:val="21"/>
              </w:rPr>
              <w:t>米</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9693</w:t>
            </w:r>
            <w:r>
              <w:rPr>
                <w:rFonts w:ascii="Times New Roman" w:eastAsia="仿宋_GB2312" w:hAnsi="Times New Roman" w:cs="Times New Roman" w:hint="eastAsia"/>
                <w:color w:val="000000" w:themeColor="text1"/>
                <w:kern w:val="0"/>
                <w:szCs w:val="21"/>
              </w:rPr>
              <w:t>米</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4</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trHeight w:val="480"/>
          <w:jc w:val="center"/>
        </w:trPr>
        <w:tc>
          <w:tcPr>
            <w:tcW w:w="983" w:type="dxa"/>
            <w:vMerge w:val="restart"/>
            <w:tcBorders>
              <w:top w:val="single" w:sz="4" w:space="0" w:color="auto"/>
              <w:left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绩</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效</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指</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标</w:t>
            </w:r>
          </w:p>
        </w:tc>
        <w:tc>
          <w:tcPr>
            <w:tcW w:w="992" w:type="dxa"/>
            <w:vMerge w:val="restart"/>
            <w:tcBorders>
              <w:top w:val="single" w:sz="4" w:space="0" w:color="auto"/>
              <w:left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满意度</w:t>
            </w:r>
          </w:p>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指标</w:t>
            </w:r>
          </w:p>
          <w:p w:rsidR="003938F4" w:rsidRDefault="00984382">
            <w:pPr>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w:t>
            </w:r>
            <w:r>
              <w:rPr>
                <w:rFonts w:ascii="Times New Roman" w:eastAsia="仿宋_GB2312" w:hAnsi="Times New Roman" w:cs="Times New Roman"/>
                <w:color w:val="000000" w:themeColor="text1"/>
                <w:kern w:val="0"/>
                <w:szCs w:val="21"/>
              </w:rPr>
              <w:t>10</w:t>
            </w:r>
            <w:r>
              <w:rPr>
                <w:rFonts w:ascii="Times New Roman" w:eastAsia="仿宋_GB2312" w:hAnsi="Times New Roman" w:cs="Times New Roman" w:hint="eastAsia"/>
                <w:color w:val="000000" w:themeColor="text1"/>
                <w:kern w:val="0"/>
                <w:szCs w:val="21"/>
              </w:rPr>
              <w:t>分）</w:t>
            </w:r>
          </w:p>
        </w:tc>
        <w:tc>
          <w:tcPr>
            <w:tcW w:w="851" w:type="dxa"/>
            <w:vMerge w:val="restart"/>
            <w:tcBorders>
              <w:top w:val="single" w:sz="4" w:space="0" w:color="auto"/>
              <w:left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可持续影响指标</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油气资源方面</w:t>
            </w:r>
          </w:p>
        </w:tc>
        <w:tc>
          <w:tcPr>
            <w:tcW w:w="1134" w:type="dxa"/>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探明油气</w:t>
            </w:r>
          </w:p>
        </w:tc>
        <w:tc>
          <w:tcPr>
            <w:tcW w:w="1276" w:type="dxa"/>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达到效果</w:t>
            </w:r>
          </w:p>
        </w:tc>
        <w:tc>
          <w:tcPr>
            <w:tcW w:w="709" w:type="dxa"/>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single" w:sz="4" w:space="0" w:color="auto"/>
              <w:left w:val="single" w:sz="4" w:space="0" w:color="auto"/>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trHeight w:val="270"/>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single" w:sz="4" w:space="0" w:color="auto"/>
              <w:right w:val="single" w:sz="4" w:space="0" w:color="auto"/>
            </w:tcBorders>
            <w:vAlign w:val="center"/>
          </w:tcPr>
          <w:p w:rsidR="003938F4" w:rsidRDefault="003938F4">
            <w:pPr>
              <w:spacing w:line="240" w:lineRule="exact"/>
              <w:jc w:val="center"/>
              <w:rPr>
                <w:rFonts w:ascii="Times New Roman" w:eastAsia="仿宋_GB2312" w:hAnsi="Times New Roman" w:cs="Times New Roman"/>
                <w:color w:val="000000" w:themeColor="text1"/>
                <w:kern w:val="0"/>
                <w:szCs w:val="21"/>
              </w:rPr>
            </w:pPr>
          </w:p>
        </w:tc>
        <w:tc>
          <w:tcPr>
            <w:tcW w:w="851" w:type="dxa"/>
            <w:vMerge/>
            <w:tcBorders>
              <w:left w:val="single" w:sz="4" w:space="0" w:color="auto"/>
              <w:bottom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地灾防治方面</w:t>
            </w:r>
          </w:p>
        </w:tc>
        <w:tc>
          <w:tcPr>
            <w:tcW w:w="1134" w:type="dxa"/>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地灾防治</w:t>
            </w:r>
          </w:p>
        </w:tc>
        <w:tc>
          <w:tcPr>
            <w:tcW w:w="1276" w:type="dxa"/>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按阶段完成</w:t>
            </w:r>
          </w:p>
        </w:tc>
        <w:tc>
          <w:tcPr>
            <w:tcW w:w="709" w:type="dxa"/>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992" w:type="dxa"/>
            <w:tcBorders>
              <w:top w:val="single" w:sz="4" w:space="0" w:color="auto"/>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3</w:t>
            </w:r>
          </w:p>
        </w:tc>
        <w:tc>
          <w:tcPr>
            <w:tcW w:w="1352" w:type="dxa"/>
            <w:tcBorders>
              <w:top w:val="single" w:sz="4" w:space="0" w:color="auto"/>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trHeight w:val="429"/>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c>
          <w:tcPr>
            <w:tcW w:w="851" w:type="dxa"/>
            <w:vMerge w:val="restart"/>
            <w:tcBorders>
              <w:top w:val="nil"/>
              <w:left w:val="nil"/>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服务对象满意度指标</w:t>
            </w: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群众满意</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满意</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满意</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trHeight w:val="270"/>
          <w:jc w:val="center"/>
        </w:trPr>
        <w:tc>
          <w:tcPr>
            <w:tcW w:w="983"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992" w:type="dxa"/>
            <w:vMerge/>
            <w:tcBorders>
              <w:left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851" w:type="dxa"/>
            <w:vMerge/>
            <w:tcBorders>
              <w:left w:val="nil"/>
              <w:bottom w:val="single" w:sz="4" w:space="0" w:color="auto"/>
              <w:right w:val="single" w:sz="4" w:space="0" w:color="auto"/>
            </w:tcBorders>
            <w:vAlign w:val="center"/>
          </w:tcPr>
          <w:p w:rsidR="003938F4" w:rsidRDefault="003938F4">
            <w:pPr>
              <w:spacing w:line="240" w:lineRule="exact"/>
              <w:jc w:val="left"/>
              <w:rPr>
                <w:rFonts w:ascii="Times New Roman" w:eastAsia="仿宋_GB2312" w:hAnsi="Times New Roman" w:cs="Times New Roman"/>
                <w:color w:val="000000" w:themeColor="text1"/>
                <w:kern w:val="0"/>
                <w:szCs w:val="21"/>
              </w:rPr>
            </w:pPr>
          </w:p>
        </w:tc>
        <w:tc>
          <w:tcPr>
            <w:tcW w:w="1704" w:type="dxa"/>
            <w:gridSpan w:val="2"/>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客户满意</w:t>
            </w:r>
          </w:p>
        </w:tc>
        <w:tc>
          <w:tcPr>
            <w:tcW w:w="1134"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满意</w:t>
            </w:r>
          </w:p>
        </w:tc>
        <w:tc>
          <w:tcPr>
            <w:tcW w:w="1276"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满意</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2</w:t>
            </w:r>
          </w:p>
        </w:tc>
        <w:tc>
          <w:tcPr>
            <w:tcW w:w="1352" w:type="dxa"/>
            <w:tcBorders>
              <w:top w:val="nil"/>
              <w:left w:val="nil"/>
              <w:bottom w:val="single" w:sz="4" w:space="0" w:color="auto"/>
              <w:right w:val="single" w:sz="4" w:space="0" w:color="auto"/>
            </w:tcBorders>
            <w:vAlign w:val="center"/>
          </w:tcPr>
          <w:p w:rsidR="003938F4" w:rsidRDefault="003938F4">
            <w:pPr>
              <w:widowControl/>
              <w:spacing w:line="240" w:lineRule="exact"/>
              <w:jc w:val="center"/>
              <w:rPr>
                <w:rFonts w:ascii="Times New Roman" w:eastAsia="仿宋_GB2312" w:hAnsi="Times New Roman" w:cs="Times New Roman"/>
                <w:color w:val="000000" w:themeColor="text1"/>
                <w:kern w:val="0"/>
                <w:szCs w:val="21"/>
              </w:rPr>
            </w:pPr>
          </w:p>
        </w:tc>
      </w:tr>
      <w:tr w:rsidR="003938F4">
        <w:trPr>
          <w:trHeight w:val="270"/>
          <w:jc w:val="center"/>
        </w:trPr>
        <w:tc>
          <w:tcPr>
            <w:tcW w:w="6940" w:type="dxa"/>
            <w:gridSpan w:val="7"/>
            <w:tcBorders>
              <w:top w:val="single" w:sz="4" w:space="0" w:color="auto"/>
              <w:left w:val="single" w:sz="4" w:space="0" w:color="auto"/>
              <w:bottom w:val="single" w:sz="4" w:space="0" w:color="auto"/>
              <w:right w:val="single" w:sz="4" w:space="0" w:color="000000"/>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总分</w:t>
            </w:r>
          </w:p>
        </w:tc>
        <w:tc>
          <w:tcPr>
            <w:tcW w:w="709" w:type="dxa"/>
            <w:tcBorders>
              <w:top w:val="nil"/>
              <w:left w:val="nil"/>
              <w:bottom w:val="single" w:sz="4" w:space="0" w:color="auto"/>
              <w:right w:val="single" w:sz="4" w:space="0" w:color="auto"/>
            </w:tcBorders>
            <w:vAlign w:val="center"/>
          </w:tcPr>
          <w:p w:rsidR="003938F4" w:rsidRDefault="00984382">
            <w:pPr>
              <w:widowControl/>
              <w:spacing w:line="240" w:lineRule="exact"/>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100</w:t>
            </w:r>
          </w:p>
        </w:tc>
        <w:tc>
          <w:tcPr>
            <w:tcW w:w="992" w:type="dxa"/>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r>
              <w:rPr>
                <w:rFonts w:ascii="Times New Roman" w:eastAsia="仿宋_GB2312" w:hAnsi="Times New Roman" w:cs="Times New Roman" w:hint="eastAsia"/>
                <w:color w:val="000000" w:themeColor="text1"/>
                <w:kern w:val="0"/>
                <w:szCs w:val="21"/>
              </w:rPr>
              <w:t>98.38</w:t>
            </w:r>
          </w:p>
        </w:tc>
        <w:tc>
          <w:tcPr>
            <w:tcW w:w="1352" w:type="dxa"/>
            <w:tcBorders>
              <w:top w:val="nil"/>
              <w:left w:val="nil"/>
              <w:bottom w:val="single" w:sz="4" w:space="0" w:color="auto"/>
              <w:right w:val="single" w:sz="4" w:space="0" w:color="auto"/>
            </w:tcBorders>
            <w:vAlign w:val="center"/>
          </w:tcPr>
          <w:p w:rsidR="003938F4" w:rsidRDefault="00984382">
            <w:pPr>
              <w:widowControl/>
              <w:spacing w:line="240" w:lineRule="exact"/>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 xml:space="preserve">　</w:t>
            </w:r>
          </w:p>
        </w:tc>
      </w:tr>
    </w:tbl>
    <w:p w:rsidR="003938F4" w:rsidRDefault="003938F4">
      <w:pPr>
        <w:widowControl/>
        <w:spacing w:line="240" w:lineRule="exact"/>
        <w:jc w:val="left"/>
        <w:rPr>
          <w:rFonts w:ascii="Times New Roman" w:eastAsia="仿宋_GB2312" w:hAnsi="Times New Roman" w:cs="Times New Roman"/>
          <w:color w:val="000000" w:themeColor="text1"/>
          <w:kern w:val="0"/>
          <w:szCs w:val="21"/>
        </w:rPr>
      </w:pPr>
    </w:p>
    <w:p w:rsidR="003938F4" w:rsidRDefault="00984382">
      <w:pPr>
        <w:widowControl/>
        <w:spacing w:line="600" w:lineRule="exact"/>
        <w:jc w:val="left"/>
        <w:rPr>
          <w:rFonts w:ascii="Times New Roman" w:eastAsia="黑体" w:hAnsi="Times New Roman" w:cs="Times New Roman"/>
          <w:color w:val="000000" w:themeColor="text1"/>
          <w:sz w:val="32"/>
          <w:szCs w:val="32"/>
        </w:rPr>
      </w:pPr>
      <w:r>
        <w:rPr>
          <w:rFonts w:ascii="Times New Roman" w:eastAsia="仿宋_GB2312" w:hAnsi="Times New Roman" w:cs="Times New Roman" w:hint="eastAsia"/>
          <w:color w:val="000000" w:themeColor="text1"/>
          <w:kern w:val="0"/>
          <w:szCs w:val="21"/>
        </w:rPr>
        <w:t>填表人：</w:t>
      </w: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填报日期：</w:t>
      </w: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联系电话：</w:t>
      </w:r>
      <w:r>
        <w:rPr>
          <w:rFonts w:ascii="Times New Roman" w:eastAsia="仿宋_GB2312" w:hAnsi="Times New Roman" w:cs="Times New Roman"/>
          <w:color w:val="000000" w:themeColor="text1"/>
          <w:kern w:val="0"/>
          <w:szCs w:val="21"/>
        </w:rPr>
        <w:t xml:space="preserve">            </w:t>
      </w:r>
      <w:r>
        <w:rPr>
          <w:rFonts w:ascii="Times New Roman" w:eastAsia="仿宋_GB2312" w:hAnsi="Times New Roman" w:cs="Times New Roman" w:hint="eastAsia"/>
          <w:color w:val="000000" w:themeColor="text1"/>
          <w:kern w:val="0"/>
          <w:szCs w:val="21"/>
        </w:rPr>
        <w:t>单位负责人签字：</w:t>
      </w:r>
    </w:p>
    <w:p w:rsidR="003938F4" w:rsidRDefault="003938F4">
      <w:pPr>
        <w:jc w:val="center"/>
        <w:rPr>
          <w:rFonts w:asciiTheme="minorEastAsia" w:hAnsiTheme="minorEastAsia" w:cs="黑体"/>
          <w:color w:val="000000" w:themeColor="text1"/>
          <w:kern w:val="0"/>
          <w:sz w:val="32"/>
          <w:szCs w:val="32"/>
        </w:rPr>
      </w:pPr>
    </w:p>
    <w:sectPr w:rsidR="003938F4" w:rsidSect="003938F4">
      <w:pgSz w:w="11906" w:h="16838"/>
      <w:pgMar w:top="720" w:right="720" w:bottom="720" w:left="72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WRiM2E5NzMzYzhjMGI4MjdkMjY2MmZjNzViYWUyN2IifQ=="/>
  </w:docVars>
  <w:rsids>
    <w:rsidRoot w:val="004506F9"/>
    <w:rsid w:val="00002595"/>
    <w:rsid w:val="0002229B"/>
    <w:rsid w:val="000273BD"/>
    <w:rsid w:val="000415B7"/>
    <w:rsid w:val="00041E3F"/>
    <w:rsid w:val="0004769F"/>
    <w:rsid w:val="00055DAA"/>
    <w:rsid w:val="00061F7B"/>
    <w:rsid w:val="000658A3"/>
    <w:rsid w:val="000715F2"/>
    <w:rsid w:val="00074155"/>
    <w:rsid w:val="00074405"/>
    <w:rsid w:val="00075375"/>
    <w:rsid w:val="000A3F69"/>
    <w:rsid w:val="000D2F3D"/>
    <w:rsid w:val="000F1D74"/>
    <w:rsid w:val="00103957"/>
    <w:rsid w:val="00152C6D"/>
    <w:rsid w:val="00162D39"/>
    <w:rsid w:val="001678BD"/>
    <w:rsid w:val="00190756"/>
    <w:rsid w:val="001A67DB"/>
    <w:rsid w:val="001C3C29"/>
    <w:rsid w:val="001D060B"/>
    <w:rsid w:val="001D51E5"/>
    <w:rsid w:val="001E080D"/>
    <w:rsid w:val="001E53D0"/>
    <w:rsid w:val="001F0C3B"/>
    <w:rsid w:val="00202C82"/>
    <w:rsid w:val="002032E9"/>
    <w:rsid w:val="00214427"/>
    <w:rsid w:val="00226CB7"/>
    <w:rsid w:val="002276AE"/>
    <w:rsid w:val="00245091"/>
    <w:rsid w:val="0024712B"/>
    <w:rsid w:val="00257683"/>
    <w:rsid w:val="00264552"/>
    <w:rsid w:val="00264EF9"/>
    <w:rsid w:val="00265724"/>
    <w:rsid w:val="0027426B"/>
    <w:rsid w:val="0029783F"/>
    <w:rsid w:val="002C4AB4"/>
    <w:rsid w:val="002E0A30"/>
    <w:rsid w:val="002F5EF9"/>
    <w:rsid w:val="00305621"/>
    <w:rsid w:val="003130C4"/>
    <w:rsid w:val="00316C4B"/>
    <w:rsid w:val="00317BFE"/>
    <w:rsid w:val="0032192B"/>
    <w:rsid w:val="003479BD"/>
    <w:rsid w:val="00362CD0"/>
    <w:rsid w:val="0037197D"/>
    <w:rsid w:val="003768D5"/>
    <w:rsid w:val="0037754A"/>
    <w:rsid w:val="003870BC"/>
    <w:rsid w:val="003938F4"/>
    <w:rsid w:val="003978D4"/>
    <w:rsid w:val="003A3C5D"/>
    <w:rsid w:val="003B597C"/>
    <w:rsid w:val="003C47E6"/>
    <w:rsid w:val="003C4FC2"/>
    <w:rsid w:val="003D3455"/>
    <w:rsid w:val="003D3A55"/>
    <w:rsid w:val="003E0D4C"/>
    <w:rsid w:val="00403861"/>
    <w:rsid w:val="00411AE8"/>
    <w:rsid w:val="00416E61"/>
    <w:rsid w:val="00427881"/>
    <w:rsid w:val="0042790C"/>
    <w:rsid w:val="00436001"/>
    <w:rsid w:val="004506F9"/>
    <w:rsid w:val="004717A2"/>
    <w:rsid w:val="00473DF3"/>
    <w:rsid w:val="00487911"/>
    <w:rsid w:val="004915C2"/>
    <w:rsid w:val="00491741"/>
    <w:rsid w:val="004D30D6"/>
    <w:rsid w:val="005006C9"/>
    <w:rsid w:val="00500E5F"/>
    <w:rsid w:val="005122EF"/>
    <w:rsid w:val="0051441A"/>
    <w:rsid w:val="00517C33"/>
    <w:rsid w:val="00523644"/>
    <w:rsid w:val="0054069E"/>
    <w:rsid w:val="00544866"/>
    <w:rsid w:val="00557D7B"/>
    <w:rsid w:val="005767CC"/>
    <w:rsid w:val="00590D9F"/>
    <w:rsid w:val="00595D26"/>
    <w:rsid w:val="005A74E6"/>
    <w:rsid w:val="005B404E"/>
    <w:rsid w:val="005D0F1D"/>
    <w:rsid w:val="005D4D55"/>
    <w:rsid w:val="005E2CFB"/>
    <w:rsid w:val="005F3D1C"/>
    <w:rsid w:val="005F46B1"/>
    <w:rsid w:val="00614871"/>
    <w:rsid w:val="00621A36"/>
    <w:rsid w:val="00623205"/>
    <w:rsid w:val="0062378F"/>
    <w:rsid w:val="00641842"/>
    <w:rsid w:val="00651EEC"/>
    <w:rsid w:val="00657F8A"/>
    <w:rsid w:val="00691E8C"/>
    <w:rsid w:val="006978D8"/>
    <w:rsid w:val="006A22C4"/>
    <w:rsid w:val="006A351B"/>
    <w:rsid w:val="006A4340"/>
    <w:rsid w:val="006A5DF5"/>
    <w:rsid w:val="006B0422"/>
    <w:rsid w:val="006C1B53"/>
    <w:rsid w:val="006D7730"/>
    <w:rsid w:val="006E5284"/>
    <w:rsid w:val="006F3EB5"/>
    <w:rsid w:val="00702E34"/>
    <w:rsid w:val="00704395"/>
    <w:rsid w:val="007127CD"/>
    <w:rsid w:val="00717621"/>
    <w:rsid w:val="00720FF1"/>
    <w:rsid w:val="00727A53"/>
    <w:rsid w:val="00733769"/>
    <w:rsid w:val="007416DE"/>
    <w:rsid w:val="00787B42"/>
    <w:rsid w:val="00787DD3"/>
    <w:rsid w:val="007B2212"/>
    <w:rsid w:val="007C4539"/>
    <w:rsid w:val="007F3657"/>
    <w:rsid w:val="00812ED5"/>
    <w:rsid w:val="00826379"/>
    <w:rsid w:val="008277D9"/>
    <w:rsid w:val="0084478C"/>
    <w:rsid w:val="0086638C"/>
    <w:rsid w:val="00874527"/>
    <w:rsid w:val="008747F2"/>
    <w:rsid w:val="008A3E8D"/>
    <w:rsid w:val="008C1530"/>
    <w:rsid w:val="009237C4"/>
    <w:rsid w:val="0093249B"/>
    <w:rsid w:val="00940A86"/>
    <w:rsid w:val="00944C48"/>
    <w:rsid w:val="00950252"/>
    <w:rsid w:val="009655E9"/>
    <w:rsid w:val="00967F5D"/>
    <w:rsid w:val="00970AFE"/>
    <w:rsid w:val="00980255"/>
    <w:rsid w:val="00984382"/>
    <w:rsid w:val="009A0F95"/>
    <w:rsid w:val="009B058A"/>
    <w:rsid w:val="009B3ADF"/>
    <w:rsid w:val="009C0143"/>
    <w:rsid w:val="009C3B52"/>
    <w:rsid w:val="009E6817"/>
    <w:rsid w:val="009E6E9A"/>
    <w:rsid w:val="009F23B2"/>
    <w:rsid w:val="00A01D2B"/>
    <w:rsid w:val="00A1693A"/>
    <w:rsid w:val="00A42218"/>
    <w:rsid w:val="00A46936"/>
    <w:rsid w:val="00A636BD"/>
    <w:rsid w:val="00A70249"/>
    <w:rsid w:val="00A70B02"/>
    <w:rsid w:val="00A71D9F"/>
    <w:rsid w:val="00A92E9F"/>
    <w:rsid w:val="00A95D5C"/>
    <w:rsid w:val="00A96A33"/>
    <w:rsid w:val="00AA39E3"/>
    <w:rsid w:val="00AA7754"/>
    <w:rsid w:val="00AB1E60"/>
    <w:rsid w:val="00AB43E7"/>
    <w:rsid w:val="00AB6B87"/>
    <w:rsid w:val="00B24ECC"/>
    <w:rsid w:val="00B33BEA"/>
    <w:rsid w:val="00B36FC8"/>
    <w:rsid w:val="00B57C9F"/>
    <w:rsid w:val="00B63572"/>
    <w:rsid w:val="00B71EF9"/>
    <w:rsid w:val="00B77F68"/>
    <w:rsid w:val="00B845B3"/>
    <w:rsid w:val="00B85D8B"/>
    <w:rsid w:val="00BB4A40"/>
    <w:rsid w:val="00BB6EA2"/>
    <w:rsid w:val="00BC17F8"/>
    <w:rsid w:val="00BC1DED"/>
    <w:rsid w:val="00BD6C3E"/>
    <w:rsid w:val="00BE3674"/>
    <w:rsid w:val="00C10681"/>
    <w:rsid w:val="00C30483"/>
    <w:rsid w:val="00C3049A"/>
    <w:rsid w:val="00C317EA"/>
    <w:rsid w:val="00C31B1E"/>
    <w:rsid w:val="00C42929"/>
    <w:rsid w:val="00C77645"/>
    <w:rsid w:val="00C804DA"/>
    <w:rsid w:val="00C91A50"/>
    <w:rsid w:val="00CA36AD"/>
    <w:rsid w:val="00CE04C3"/>
    <w:rsid w:val="00CE5A95"/>
    <w:rsid w:val="00CE76A0"/>
    <w:rsid w:val="00D0472B"/>
    <w:rsid w:val="00D068A9"/>
    <w:rsid w:val="00D148C6"/>
    <w:rsid w:val="00D17A8A"/>
    <w:rsid w:val="00D25F55"/>
    <w:rsid w:val="00D415BA"/>
    <w:rsid w:val="00D644EE"/>
    <w:rsid w:val="00D65CDC"/>
    <w:rsid w:val="00D66FB0"/>
    <w:rsid w:val="00D67C8C"/>
    <w:rsid w:val="00D72397"/>
    <w:rsid w:val="00D91C7D"/>
    <w:rsid w:val="00DC3C39"/>
    <w:rsid w:val="00DC43E7"/>
    <w:rsid w:val="00DD06FF"/>
    <w:rsid w:val="00DD5FE9"/>
    <w:rsid w:val="00E005E2"/>
    <w:rsid w:val="00E00C7A"/>
    <w:rsid w:val="00E03D08"/>
    <w:rsid w:val="00E076DA"/>
    <w:rsid w:val="00E37D6C"/>
    <w:rsid w:val="00E47220"/>
    <w:rsid w:val="00E55B68"/>
    <w:rsid w:val="00E57593"/>
    <w:rsid w:val="00E67BE6"/>
    <w:rsid w:val="00E8683C"/>
    <w:rsid w:val="00EA2B72"/>
    <w:rsid w:val="00EB18CB"/>
    <w:rsid w:val="00EB7F1C"/>
    <w:rsid w:val="00EC5205"/>
    <w:rsid w:val="00EF39E5"/>
    <w:rsid w:val="00F253D3"/>
    <w:rsid w:val="00F34680"/>
    <w:rsid w:val="00F670CF"/>
    <w:rsid w:val="00F73151"/>
    <w:rsid w:val="00F74360"/>
    <w:rsid w:val="00F82E5F"/>
    <w:rsid w:val="00F9178A"/>
    <w:rsid w:val="00FB462F"/>
    <w:rsid w:val="00FC07A7"/>
    <w:rsid w:val="00FE16FA"/>
    <w:rsid w:val="00FE328A"/>
    <w:rsid w:val="00FE4234"/>
    <w:rsid w:val="00FE6269"/>
    <w:rsid w:val="00FF162B"/>
    <w:rsid w:val="5ECC41E6"/>
    <w:rsid w:val="71FA1C14"/>
    <w:rsid w:val="73E00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8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38F4"/>
    <w:rPr>
      <w:sz w:val="18"/>
      <w:szCs w:val="18"/>
    </w:rPr>
  </w:style>
  <w:style w:type="paragraph" w:styleId="a4">
    <w:name w:val="footer"/>
    <w:basedOn w:val="a"/>
    <w:link w:val="Char0"/>
    <w:uiPriority w:val="99"/>
    <w:unhideWhenUsed/>
    <w:qFormat/>
    <w:rsid w:val="003938F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938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938F4"/>
    <w:rPr>
      <w:sz w:val="18"/>
      <w:szCs w:val="18"/>
    </w:rPr>
  </w:style>
  <w:style w:type="character" w:customStyle="1" w:styleId="Char0">
    <w:name w:val="页脚 Char"/>
    <w:basedOn w:val="a0"/>
    <w:link w:val="a4"/>
    <w:uiPriority w:val="99"/>
    <w:qFormat/>
    <w:rsid w:val="003938F4"/>
    <w:rPr>
      <w:sz w:val="18"/>
      <w:szCs w:val="18"/>
    </w:rPr>
  </w:style>
  <w:style w:type="paragraph" w:customStyle="1" w:styleId="Default">
    <w:name w:val="Default"/>
    <w:qFormat/>
    <w:rsid w:val="003938F4"/>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3938F4"/>
    <w:pPr>
      <w:ind w:firstLineChars="200" w:firstLine="420"/>
    </w:pPr>
  </w:style>
  <w:style w:type="character" w:customStyle="1" w:styleId="Char">
    <w:name w:val="批注框文本 Char"/>
    <w:basedOn w:val="a0"/>
    <w:link w:val="a3"/>
    <w:uiPriority w:val="99"/>
    <w:semiHidden/>
    <w:rsid w:val="003938F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4D6C-ED33-4652-8EAF-5D50E5CB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2757</Words>
  <Characters>15717</Characters>
  <Application>Microsoft Office Word</Application>
  <DocSecurity>0</DocSecurity>
  <Lines>130</Lines>
  <Paragraphs>36</Paragraphs>
  <ScaleCrop>false</ScaleCrop>
  <Company>Microsoft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145</cp:revision>
  <cp:lastPrinted>2021-07-28T00:12:00Z</cp:lastPrinted>
  <dcterms:created xsi:type="dcterms:W3CDTF">2020-07-02T02:32:00Z</dcterms:created>
  <dcterms:modified xsi:type="dcterms:W3CDTF">2022-09-08T08:34:00Z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B3DAE06F3B1241F89093CF1EFE3EBE44</vt:lpwstr>
  </property>
</Properties>
</file>