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rPr>
        <w:t>湖南省有色地质医院</w:t>
      </w:r>
    </w:p>
    <w:p>
      <w:pPr>
        <w:pStyle w:val="9"/>
        <w:ind w:firstLine="3360" w:firstLineChars="400"/>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rPr>
          <w:sz w:val="32"/>
          <w:szCs w:val="32"/>
        </w:rPr>
      </w:pPr>
    </w:p>
    <w:p>
      <w:pPr>
        <w:pStyle w:val="9"/>
        <w:spacing w:line="500" w:lineRule="exact"/>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第一部分湖南省有色地质医院单位概况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湖南省有色地质医院</w:t>
      </w: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黑体" w:hAnsi="黑体" w:eastAsia="黑体"/>
          <w:sz w:val="32"/>
          <w:szCs w:val="32"/>
        </w:rPr>
      </w:pPr>
    </w:p>
    <w:p>
      <w:pPr>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根据湖南省政府要求，医院在2019年完成了地勘单位第一批涉改，院属企业也因执行省政府“三供一业”政策规定，进行了“关停并转”，因此，我院在2020年的主要工作职能就是围绕改革,做好在职职工及离退休人员的思想工作，和谐稳定职工队伍,做好资产清查等后续工作，努力完成湖南省地质院下达的年初工作任务及经济指标。</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 xml:space="preserve">   （一）内设机构设置。因单位改革,人员分流内设机构进行了重组，只设置了四个管理科室：综合办公室、纪检监督办公室、经营管理办公室、工会后勤办公室。</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 xml:space="preserve">   （二）决算单位构成。本单位</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20年部门决算汇总公开只有本级事业没账套，不含医院下属企业账套。</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7540" w:type="dxa"/>
        <w:tblInd w:w="93" w:type="dxa"/>
        <w:tblLayout w:type="fixed"/>
        <w:tblCellMar>
          <w:top w:w="0" w:type="dxa"/>
          <w:left w:w="108" w:type="dxa"/>
          <w:bottom w:w="0" w:type="dxa"/>
          <w:right w:w="108" w:type="dxa"/>
        </w:tblCellMar>
      </w:tblPr>
      <w:tblGrid>
        <w:gridCol w:w="340"/>
        <w:gridCol w:w="340"/>
        <w:gridCol w:w="340"/>
        <w:gridCol w:w="3920"/>
        <w:gridCol w:w="1299"/>
        <w:gridCol w:w="1450"/>
        <w:gridCol w:w="1233"/>
        <w:gridCol w:w="1167"/>
        <w:gridCol w:w="1517"/>
        <w:gridCol w:w="1332"/>
        <w:gridCol w:w="1800"/>
        <w:gridCol w:w="322"/>
        <w:gridCol w:w="2480"/>
      </w:tblGrid>
      <w:tr>
        <w:tblPrEx>
          <w:tblCellMar>
            <w:top w:w="0" w:type="dxa"/>
            <w:left w:w="108" w:type="dxa"/>
            <w:bottom w:w="0" w:type="dxa"/>
            <w:right w:w="108" w:type="dxa"/>
          </w:tblCellMar>
        </w:tblPrEx>
        <w:trPr>
          <w:gridAfter w:val="1"/>
          <w:wAfter w:w="2480" w:type="dxa"/>
          <w:trHeight w:val="90" w:hRule="atLeast"/>
        </w:trPr>
        <w:tc>
          <w:tcPr>
            <w:tcW w:w="15060" w:type="dxa"/>
            <w:gridSpan w:val="12"/>
            <w:tcBorders>
              <w:top w:val="nil"/>
              <w:left w:val="nil"/>
              <w:bottom w:val="nil"/>
              <w:right w:val="nil"/>
            </w:tcBorders>
            <w:shd w:val="clear" w:color="auto" w:fill="auto"/>
            <w:noWrap/>
            <w:vAlign w:val="center"/>
          </w:tcPr>
          <w:tbl>
            <w:tblPr>
              <w:tblStyle w:val="5"/>
              <w:tblW w:w="14602" w:type="dxa"/>
              <w:tblInd w:w="0" w:type="dxa"/>
              <w:tblLayout w:type="fixed"/>
              <w:tblCellMar>
                <w:top w:w="0" w:type="dxa"/>
                <w:left w:w="108" w:type="dxa"/>
                <w:bottom w:w="0" w:type="dxa"/>
                <w:right w:w="108" w:type="dxa"/>
              </w:tblCellMar>
            </w:tblPr>
            <w:tblGrid>
              <w:gridCol w:w="3593"/>
              <w:gridCol w:w="607"/>
              <w:gridCol w:w="385"/>
              <w:gridCol w:w="425"/>
              <w:gridCol w:w="1701"/>
              <w:gridCol w:w="3969"/>
              <w:gridCol w:w="1082"/>
              <w:gridCol w:w="58"/>
              <w:gridCol w:w="522"/>
              <w:gridCol w:w="1738"/>
              <w:gridCol w:w="522"/>
            </w:tblGrid>
            <w:tr>
              <w:tblPrEx>
                <w:tblCellMar>
                  <w:top w:w="0" w:type="dxa"/>
                  <w:left w:w="108" w:type="dxa"/>
                  <w:bottom w:w="0" w:type="dxa"/>
                  <w:right w:w="108" w:type="dxa"/>
                </w:tblCellMar>
              </w:tblPrEx>
              <w:trPr>
                <w:trHeight w:val="567" w:hRule="exact"/>
              </w:trPr>
              <w:tc>
                <w:tcPr>
                  <w:tcW w:w="420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1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752" w:type="dxa"/>
                  <w:gridSpan w:val="3"/>
                  <w:tcBorders>
                    <w:top w:val="nil"/>
                    <w:left w:val="nil"/>
                    <w:bottom w:val="nil"/>
                    <w:right w:val="nil"/>
                  </w:tcBorders>
                  <w:shd w:val="clear" w:color="000000" w:fill="FFFFFF"/>
                  <w:noWrap/>
                  <w:vAlign w:val="center"/>
                </w:tcPr>
                <w:p>
                  <w:pPr>
                    <w:widowControl/>
                    <w:ind w:right="104"/>
                    <w:rPr>
                      <w:rFonts w:ascii="黑体" w:hAnsi="黑体" w:eastAsia="黑体" w:cs="Arial"/>
                      <w:color w:val="000000"/>
                      <w:kern w:val="0"/>
                      <w:sz w:val="30"/>
                      <w:szCs w:val="30"/>
                    </w:rPr>
                  </w:pPr>
                  <w:r>
                    <w:rPr>
                      <w:rFonts w:hint="eastAsia" w:ascii="黑体" w:hAnsi="黑体" w:eastAsia="黑体" w:cs="Arial"/>
                      <w:color w:val="000000"/>
                      <w:kern w:val="0"/>
                      <w:sz w:val="30"/>
                      <w:szCs w:val="30"/>
                    </w:rPr>
                    <w:t>收入支出决算总表</w:t>
                  </w:r>
                </w:p>
                <w:p>
                  <w:pPr>
                    <w:widowControl/>
                    <w:ind w:left="837" w:leftChars="399"/>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2"/>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1"/>
                <w:wAfter w:w="522" w:type="dxa"/>
                <w:trHeight w:val="300" w:hRule="atLeast"/>
              </w:trPr>
              <w:tc>
                <w:tcPr>
                  <w:tcW w:w="420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6"/>
                      <w:szCs w:val="16"/>
                    </w:rPr>
                  </w:pPr>
                </w:p>
              </w:tc>
              <w:tc>
                <w:tcPr>
                  <w:tcW w:w="81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70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14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2260" w:type="dxa"/>
                  <w:gridSpan w:val="2"/>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公开01表</w:t>
                  </w:r>
                </w:p>
              </w:tc>
            </w:tr>
            <w:tr>
              <w:tblPrEx>
                <w:tblCellMar>
                  <w:top w:w="0" w:type="dxa"/>
                  <w:left w:w="108" w:type="dxa"/>
                  <w:bottom w:w="0" w:type="dxa"/>
                  <w:right w:w="108" w:type="dxa"/>
                </w:tblCellMar>
              </w:tblPrEx>
              <w:trPr>
                <w:gridAfter w:val="1"/>
                <w:wAfter w:w="522" w:type="dxa"/>
                <w:trHeight w:val="300" w:hRule="atLeast"/>
              </w:trPr>
              <w:tc>
                <w:tcPr>
                  <w:tcW w:w="4200"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部门：湖南省有色地质医院</w:t>
                  </w:r>
                </w:p>
              </w:tc>
              <w:tc>
                <w:tcPr>
                  <w:tcW w:w="810"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701"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2020年度</w:t>
                  </w:r>
                </w:p>
              </w:tc>
              <w:tc>
                <w:tcPr>
                  <w:tcW w:w="3969"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140"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2260" w:type="dxa"/>
                  <w:gridSpan w:val="2"/>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tblPrEx>
                <w:tblCellMar>
                  <w:top w:w="0" w:type="dxa"/>
                  <w:left w:w="108" w:type="dxa"/>
                  <w:bottom w:w="0" w:type="dxa"/>
                  <w:right w:w="108" w:type="dxa"/>
                </w:tblCellMar>
              </w:tblPrEx>
              <w:trPr>
                <w:gridAfter w:val="1"/>
                <w:wAfter w:w="522" w:type="dxa"/>
                <w:trHeight w:val="255" w:hRule="exact"/>
              </w:trPr>
              <w:tc>
                <w:tcPr>
                  <w:tcW w:w="6711"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收入</w:t>
                  </w:r>
                </w:p>
              </w:tc>
              <w:tc>
                <w:tcPr>
                  <w:tcW w:w="7369" w:type="dxa"/>
                  <w:gridSpan w:val="5"/>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支出</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项目</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行次</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金额</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项目</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行次</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金额</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栏次</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　</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1</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栏次</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　</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2</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一、一般公共预算财政拨款收入</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1</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786.74</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一、一般公共服务支出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32</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二、政府性基金预算财政拨款收入</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2</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二、外交支出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33</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三、国有资本经营预算财政拨款收入</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3</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三、国防支出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34</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四、上级补助收入</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4</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四、公共安全支出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35</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五、事业收入</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5</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205.44</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五、教育支出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36</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0.90</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六、经营收入</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6</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六、科学技术支出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37</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七、附属单位上缴收入</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7</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七、文化旅游体育与传媒支出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38</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八、其他收入</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8</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八、社会保障和就业支出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39</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98.73</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9</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九、卫生健康支出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40</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48.63</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10</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十、节能环保支出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41</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11</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十一、城乡社区支出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42</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12</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十二、农林水支出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43</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13</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十三、交通运输支出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44</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14</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十四、资源勘探工业信息等支出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45</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72.00</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15</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十五、商业服务业等支出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46</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16</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十六、金融支出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47</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17</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十七、援助其他地区支出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48</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18</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十八、自然资源海洋气象等支出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49</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717.84</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19</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十九、住房保障支出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50</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53.61</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20</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二十、粮油物资储备支出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51</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21</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二十一、国有资本经营预算支出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52</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22</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二十二、灾害防治及应急管理支出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53</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23</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二十三、其他支出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54</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16"/>
                      <w:szCs w:val="16"/>
                    </w:rPr>
                  </w:pPr>
                  <w:r>
                    <w:rPr>
                      <w:rFonts w:hint="eastAsia" w:ascii="宋体" w:hAnsi="宋体" w:eastAsia="宋体" w:cs="Arial"/>
                      <w:b/>
                      <w:bCs/>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24</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二十四、债务还本支出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55</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25</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二十五、债务付息支出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56</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26</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二十六、抗疫特别国债安排的支出</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57</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16"/>
                      <w:szCs w:val="16"/>
                    </w:rPr>
                  </w:pPr>
                  <w:r>
                    <w:rPr>
                      <w:rFonts w:hint="eastAsia" w:ascii="宋体" w:hAnsi="宋体" w:eastAsia="宋体" w:cs="Arial"/>
                      <w:b/>
                      <w:bCs/>
                      <w:kern w:val="0"/>
                      <w:sz w:val="16"/>
                      <w:szCs w:val="16"/>
                    </w:rPr>
                    <w:t>本年收入合计</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27</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992.18</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16"/>
                      <w:szCs w:val="16"/>
                    </w:rPr>
                  </w:pPr>
                  <w:r>
                    <w:rPr>
                      <w:rFonts w:hint="eastAsia" w:ascii="宋体" w:hAnsi="宋体" w:eastAsia="宋体" w:cs="Arial"/>
                      <w:b/>
                      <w:bCs/>
                      <w:kern w:val="0"/>
                      <w:sz w:val="16"/>
                      <w:szCs w:val="16"/>
                    </w:rPr>
                    <w:t>本年支出合计</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58</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991.71</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使用非财政拨款结余</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28</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结余分配</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59</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0.47</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年初结转和结余</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29</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0.00</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年末结转和结余</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60</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30</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　</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61</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16"/>
                      <w:szCs w:val="16"/>
                    </w:rPr>
                  </w:pPr>
                  <w:r>
                    <w:rPr>
                      <w:rFonts w:hint="eastAsia" w:ascii="宋体" w:hAnsi="宋体" w:eastAsia="宋体" w:cs="Arial"/>
                      <w:kern w:val="0"/>
                      <w:sz w:val="16"/>
                      <w:szCs w:val="16"/>
                    </w:rPr>
                    <w:t>　</w:t>
                  </w:r>
                </w:p>
              </w:tc>
            </w:tr>
            <w:tr>
              <w:tblPrEx>
                <w:tblCellMar>
                  <w:top w:w="0" w:type="dxa"/>
                  <w:left w:w="108" w:type="dxa"/>
                  <w:bottom w:w="0" w:type="dxa"/>
                  <w:right w:w="108" w:type="dxa"/>
                </w:tblCellMar>
              </w:tblPrEx>
              <w:trPr>
                <w:gridAfter w:val="1"/>
                <w:wAfter w:w="522" w:type="dxa"/>
                <w:trHeight w:val="255" w:hRule="exact"/>
              </w:trPr>
              <w:tc>
                <w:tcPr>
                  <w:tcW w:w="3593"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16"/>
                      <w:szCs w:val="16"/>
                    </w:rPr>
                  </w:pPr>
                  <w:r>
                    <w:rPr>
                      <w:rFonts w:hint="eastAsia" w:ascii="宋体" w:hAnsi="宋体" w:eastAsia="宋体" w:cs="Arial"/>
                      <w:b/>
                      <w:bCs/>
                      <w:kern w:val="0"/>
                      <w:sz w:val="16"/>
                      <w:szCs w:val="16"/>
                    </w:rPr>
                    <w:t>总计</w:t>
                  </w:r>
                </w:p>
              </w:tc>
              <w:tc>
                <w:tcPr>
                  <w:tcW w:w="992" w:type="dxa"/>
                  <w:gridSpan w:val="2"/>
                  <w:tcBorders>
                    <w:top w:val="nil"/>
                    <w:left w:val="nil"/>
                    <w:bottom w:val="single" w:color="000000" w:sz="12"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31</w:t>
                  </w:r>
                </w:p>
              </w:tc>
              <w:tc>
                <w:tcPr>
                  <w:tcW w:w="212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992.18</w:t>
                  </w:r>
                </w:p>
              </w:tc>
              <w:tc>
                <w:tcPr>
                  <w:tcW w:w="396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16"/>
                      <w:szCs w:val="16"/>
                    </w:rPr>
                  </w:pPr>
                  <w:r>
                    <w:rPr>
                      <w:rFonts w:hint="eastAsia" w:ascii="宋体" w:hAnsi="宋体" w:eastAsia="宋体" w:cs="Arial"/>
                      <w:b/>
                      <w:bCs/>
                      <w:kern w:val="0"/>
                      <w:sz w:val="16"/>
                      <w:szCs w:val="16"/>
                    </w:rPr>
                    <w:t>总计</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62</w:t>
                  </w:r>
                </w:p>
              </w:tc>
              <w:tc>
                <w:tcPr>
                  <w:tcW w:w="22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16"/>
                      <w:szCs w:val="16"/>
                    </w:rPr>
                  </w:pPr>
                  <w:r>
                    <w:rPr>
                      <w:rFonts w:hint="eastAsia" w:ascii="宋体" w:hAnsi="宋体" w:eastAsia="宋体" w:cs="Arial"/>
                      <w:kern w:val="0"/>
                      <w:sz w:val="16"/>
                      <w:szCs w:val="16"/>
                    </w:rPr>
                    <w:t>992.18</w:t>
                  </w:r>
                </w:p>
              </w:tc>
            </w:tr>
            <w:tr>
              <w:tblPrEx>
                <w:tblCellMar>
                  <w:top w:w="0" w:type="dxa"/>
                  <w:left w:w="108" w:type="dxa"/>
                  <w:bottom w:w="0" w:type="dxa"/>
                  <w:right w:w="108" w:type="dxa"/>
                </w:tblCellMar>
              </w:tblPrEx>
              <w:trPr>
                <w:gridAfter w:val="1"/>
                <w:wAfter w:w="522" w:type="dxa"/>
                <w:trHeight w:val="283" w:hRule="exact"/>
              </w:trPr>
              <w:tc>
                <w:tcPr>
                  <w:tcW w:w="14080"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注：本表反映部门本年度的总收支和年末结转结余情况。本套报表金额单位转换时可能存在尾数误差。</w:t>
                  </w:r>
                </w:p>
              </w:tc>
            </w:tr>
          </w:tbl>
          <w:p>
            <w:pPr>
              <w:widowControl/>
              <w:rPr>
                <w:rFonts w:ascii="华文中宋" w:hAnsi="华文中宋" w:eastAsia="华文中宋" w:cs="宋体"/>
                <w:color w:val="000000"/>
                <w:kern w:val="0"/>
                <w:sz w:val="32"/>
                <w:szCs w:val="32"/>
              </w:rPr>
            </w:pPr>
          </w:p>
        </w:tc>
      </w:tr>
      <w:tr>
        <w:tblPrEx>
          <w:tblCellMar>
            <w:top w:w="0" w:type="dxa"/>
            <w:left w:w="108" w:type="dxa"/>
            <w:bottom w:w="0" w:type="dxa"/>
            <w:right w:w="108" w:type="dxa"/>
          </w:tblCellMar>
        </w:tblPrEx>
        <w:trPr>
          <w:gridAfter w:val="2"/>
          <w:wAfter w:w="2802" w:type="dxa"/>
          <w:trHeight w:val="441"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9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683" w:type="dxa"/>
            <w:gridSpan w:val="2"/>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收入决算表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1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3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2"/>
          <w:wAfter w:w="2802" w:type="dxa"/>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9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5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3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1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3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公开02表</w:t>
            </w:r>
          </w:p>
        </w:tc>
      </w:tr>
      <w:tr>
        <w:tblPrEx>
          <w:tblCellMar>
            <w:top w:w="0" w:type="dxa"/>
            <w:left w:w="108" w:type="dxa"/>
            <w:bottom w:w="0" w:type="dxa"/>
            <w:right w:w="108" w:type="dxa"/>
          </w:tblCellMar>
        </w:tblPrEx>
        <w:trPr>
          <w:gridAfter w:val="2"/>
          <w:wAfter w:w="2802" w:type="dxa"/>
          <w:trHeight w:val="300" w:hRule="atLeast"/>
        </w:trPr>
        <w:tc>
          <w:tcPr>
            <w:tcW w:w="4940"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部门：湖南省有色地质医院</w:t>
            </w:r>
          </w:p>
        </w:tc>
        <w:tc>
          <w:tcPr>
            <w:tcW w:w="1299"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50"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233"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7"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17"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32"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gridAfter w:val="2"/>
          <w:wAfter w:w="2802" w:type="dxa"/>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299"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145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1233"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116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151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133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blPrEx>
          <w:tblCellMar>
            <w:top w:w="0" w:type="dxa"/>
            <w:left w:w="108" w:type="dxa"/>
            <w:bottom w:w="0" w:type="dxa"/>
            <w:right w:w="108" w:type="dxa"/>
          </w:tblCellMar>
        </w:tblPrEx>
        <w:trPr>
          <w:gridAfter w:val="2"/>
          <w:wAfter w:w="2802" w:type="dxa"/>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29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5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3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1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2"/>
          <w:wAfter w:w="2802" w:type="dxa"/>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5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3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1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2"/>
          <w:wAfter w:w="2802" w:type="dxa"/>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5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3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1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2"/>
          <w:wAfter w:w="2802" w:type="dxa"/>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29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45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23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1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51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33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r>
      <w:tr>
        <w:tblPrEx>
          <w:tblCellMar>
            <w:top w:w="0" w:type="dxa"/>
            <w:left w:w="108" w:type="dxa"/>
            <w:bottom w:w="0" w:type="dxa"/>
            <w:right w:w="108" w:type="dxa"/>
          </w:tblCellMar>
        </w:tblPrEx>
        <w:trPr>
          <w:gridAfter w:val="2"/>
          <w:wAfter w:w="2802" w:type="dxa"/>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992.18</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786.74</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205.44</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0.90</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0.90</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0.90</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0.90</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98.73</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98.73</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48.63</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48.63</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48.63</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48.63</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48.63</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48.63</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资源勘探工业信息等支出</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21501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资源勘探开发</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2150199</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其他资源勘探业支出</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72.00</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72.00</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自然资源海洋气象等支出</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718.31</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512.87</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205.44</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22001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自然资源事务</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718.31</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512.87</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205.44</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2200150</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718.31</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512.87</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205.44</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53.61</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53.61</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53.61</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53.61</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gridAfter w:val="2"/>
          <w:wAfter w:w="2802" w:type="dxa"/>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29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53.61</w:t>
            </w:r>
          </w:p>
        </w:tc>
        <w:tc>
          <w:tcPr>
            <w:tcW w:w="145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53.61</w:t>
            </w:r>
          </w:p>
        </w:tc>
        <w:tc>
          <w:tcPr>
            <w:tcW w:w="123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7540" w:type="dxa"/>
            <w:gridSpan w:val="13"/>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注：本表反映部门本年度取得的各项收入情况。</w:t>
            </w:r>
          </w:p>
        </w:tc>
      </w:tr>
    </w:tbl>
    <w:p>
      <w:pPr>
        <w:jc w:val="center"/>
        <w:rPr>
          <w:rFonts w:ascii="黑体" w:hAnsi="黑体" w:eastAsia="黑体"/>
          <w:sz w:val="28"/>
          <w:szCs w:val="28"/>
        </w:rPr>
      </w:pPr>
    </w:p>
    <w:p>
      <w:pPr>
        <w:jc w:val="center"/>
        <w:rPr>
          <w:rFonts w:ascii="黑体" w:hAnsi="黑体" w:eastAsia="黑体"/>
          <w:sz w:val="28"/>
          <w:szCs w:val="28"/>
        </w:rPr>
      </w:pPr>
    </w:p>
    <w:tbl>
      <w:tblPr>
        <w:tblStyle w:val="5"/>
        <w:tblW w:w="15740" w:type="dxa"/>
        <w:tblInd w:w="91" w:type="dxa"/>
        <w:tblLayout w:type="autofit"/>
        <w:tblCellMar>
          <w:top w:w="0" w:type="dxa"/>
          <w:left w:w="108" w:type="dxa"/>
          <w:bottom w:w="0" w:type="dxa"/>
          <w:right w:w="108" w:type="dxa"/>
        </w:tblCellMar>
      </w:tblPr>
      <w:tblGrid>
        <w:gridCol w:w="340"/>
        <w:gridCol w:w="340"/>
        <w:gridCol w:w="340"/>
        <w:gridCol w:w="3920"/>
        <w:gridCol w:w="1800"/>
        <w:gridCol w:w="1800"/>
        <w:gridCol w:w="1800"/>
        <w:gridCol w:w="1800"/>
        <w:gridCol w:w="1800"/>
        <w:gridCol w:w="1800"/>
      </w:tblGrid>
      <w:tr>
        <w:tblPrEx>
          <w:tblCellMar>
            <w:top w:w="0" w:type="dxa"/>
            <w:left w:w="108" w:type="dxa"/>
            <w:bottom w:w="0" w:type="dxa"/>
            <w:right w:w="108" w:type="dxa"/>
          </w:tblCellMar>
        </w:tblPrEx>
        <w:trPr>
          <w:trHeight w:val="567" w:hRule="exact"/>
        </w:trPr>
        <w:tc>
          <w:tcPr>
            <w:tcW w:w="15740" w:type="dxa"/>
            <w:gridSpan w:val="10"/>
            <w:tcBorders>
              <w:top w:val="nil"/>
              <w:left w:val="nil"/>
              <w:bottom w:val="nil"/>
              <w:right w:val="single" w:color="808080" w:sz="4" w:space="0"/>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公开03表</w:t>
            </w:r>
          </w:p>
        </w:tc>
      </w:tr>
      <w:tr>
        <w:tblPrEx>
          <w:tblCellMar>
            <w:top w:w="0" w:type="dxa"/>
            <w:left w:w="108" w:type="dxa"/>
            <w:bottom w:w="0" w:type="dxa"/>
            <w:right w:w="108" w:type="dxa"/>
          </w:tblCellMar>
        </w:tblPrEx>
        <w:trPr>
          <w:trHeight w:val="300" w:hRule="atLeast"/>
        </w:trPr>
        <w:tc>
          <w:tcPr>
            <w:tcW w:w="4940"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部门：湖南省有色地质医院</w:t>
            </w:r>
          </w:p>
        </w:tc>
        <w:tc>
          <w:tcPr>
            <w:tcW w:w="1800"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上缴上级支出</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经营支出</w:t>
            </w:r>
          </w:p>
        </w:tc>
        <w:tc>
          <w:tcPr>
            <w:tcW w:w="18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991.71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919.71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0.90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0.90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0.90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0.90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98.73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98.73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48.63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48.63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48.63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48.63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48.63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48.63</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资源勘探工业信息等支出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21501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资源勘探开发</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2150199</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其他资源勘探业支出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72.00</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自然资源海洋气象等支出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717.84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717.84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22001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自然资源事务</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717.84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717.84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2200150</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717.84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717.84</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53.61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53.61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53.61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53.61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53.61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53.61</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5740"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注：本表反映部门本年度各项支出情况。</w:t>
            </w:r>
          </w:p>
        </w:tc>
      </w:tr>
    </w:tbl>
    <w:p>
      <w:pPr>
        <w:jc w:val="center"/>
        <w:rPr>
          <w:rFonts w:ascii="黑体" w:hAnsi="黑体" w:eastAsia="黑体"/>
          <w:sz w:val="28"/>
          <w:szCs w:val="28"/>
        </w:rPr>
      </w:pPr>
    </w:p>
    <w:p>
      <w:pPr>
        <w:jc w:val="center"/>
        <w:rPr>
          <w:rFonts w:ascii="黑体" w:hAnsi="黑体" w:eastAsia="黑体"/>
          <w:sz w:val="28"/>
          <w:szCs w:val="28"/>
        </w:rPr>
        <w:sectPr>
          <w:pgSz w:w="16838" w:h="11906" w:orient="landscape"/>
          <w:pgMar w:top="720" w:right="720" w:bottom="720" w:left="720" w:header="851" w:footer="992" w:gutter="0"/>
          <w:cols w:space="425" w:num="1"/>
          <w:docGrid w:type="linesAndChars" w:linePitch="312" w:charSpace="0"/>
        </w:sectPr>
      </w:pPr>
    </w:p>
    <w:p>
      <w:pPr>
        <w:autoSpaceDE w:val="0"/>
        <w:autoSpaceDN w:val="0"/>
        <w:adjustRightInd w:val="0"/>
        <w:ind w:left="315" w:leftChars="150"/>
        <w:jc w:val="left"/>
        <w:rPr>
          <w:rFonts w:ascii="宋体" w:eastAsia="宋体" w:cs="宋体"/>
          <w:kern w:val="0"/>
          <w:sz w:val="24"/>
          <w:szCs w:val="24"/>
        </w:rPr>
      </w:pPr>
    </w:p>
    <w:tbl>
      <w:tblPr>
        <w:tblStyle w:val="5"/>
        <w:tblW w:w="18422" w:type="dxa"/>
        <w:tblInd w:w="91" w:type="dxa"/>
        <w:tblLayout w:type="fixed"/>
        <w:tblCellMar>
          <w:top w:w="0" w:type="dxa"/>
          <w:left w:w="108" w:type="dxa"/>
          <w:bottom w:w="0" w:type="dxa"/>
          <w:right w:w="108" w:type="dxa"/>
        </w:tblCellMar>
      </w:tblPr>
      <w:tblGrid>
        <w:gridCol w:w="340"/>
        <w:gridCol w:w="340"/>
        <w:gridCol w:w="60"/>
        <w:gridCol w:w="2332"/>
        <w:gridCol w:w="208"/>
        <w:gridCol w:w="580"/>
        <w:gridCol w:w="400"/>
        <w:gridCol w:w="729"/>
        <w:gridCol w:w="1071"/>
        <w:gridCol w:w="740"/>
        <w:gridCol w:w="400"/>
        <w:gridCol w:w="1449"/>
        <w:gridCol w:w="484"/>
        <w:gridCol w:w="327"/>
        <w:gridCol w:w="154"/>
        <w:gridCol w:w="1208"/>
        <w:gridCol w:w="111"/>
        <w:gridCol w:w="740"/>
        <w:gridCol w:w="47"/>
        <w:gridCol w:w="536"/>
        <w:gridCol w:w="1589"/>
        <w:gridCol w:w="135"/>
        <w:gridCol w:w="628"/>
        <w:gridCol w:w="597"/>
        <w:gridCol w:w="185"/>
        <w:gridCol w:w="60"/>
        <w:gridCol w:w="1555"/>
        <w:gridCol w:w="1417"/>
      </w:tblGrid>
      <w:tr>
        <w:tblPrEx>
          <w:tblCellMar>
            <w:top w:w="0" w:type="dxa"/>
            <w:left w:w="108" w:type="dxa"/>
            <w:bottom w:w="0" w:type="dxa"/>
            <w:right w:w="108" w:type="dxa"/>
          </w:tblCellMar>
        </w:tblPrEx>
        <w:trPr>
          <w:gridAfter w:val="1"/>
          <w:wAfter w:w="1417" w:type="dxa"/>
          <w:trHeight w:val="519" w:hRule="atLeast"/>
        </w:trPr>
        <w:tc>
          <w:tcPr>
            <w:tcW w:w="17005" w:type="dxa"/>
            <w:gridSpan w:val="27"/>
            <w:tcBorders>
              <w:top w:val="nil"/>
              <w:left w:val="nil"/>
              <w:bottom w:val="nil"/>
              <w:right w:val="single" w:color="808080" w:sz="4" w:space="0"/>
            </w:tcBorders>
            <w:shd w:val="clear" w:color="000000" w:fill="FFFFFF"/>
            <w:noWrap/>
            <w:vAlign w:val="center"/>
          </w:tcPr>
          <w:p>
            <w:pPr>
              <w:widowControl/>
              <w:jc w:val="center"/>
              <w:rPr>
                <w:rFonts w:ascii="宋体" w:hAnsi="宋体" w:eastAsia="宋体" w:cs="Arial"/>
                <w:kern w:val="0"/>
                <w:sz w:val="18"/>
                <w:szCs w:val="18"/>
              </w:rPr>
            </w:pPr>
            <w:r>
              <w:rPr>
                <w:rFonts w:ascii="黑体" w:hAnsi="黑体" w:eastAsia="黑体"/>
                <w:szCs w:val="21"/>
              </w:rPr>
              <w:br w:type="page"/>
            </w:r>
            <w:r>
              <w:rPr>
                <w:rFonts w:hint="eastAsia" w:ascii="黑体" w:hAnsi="黑体" w:eastAsia="黑体" w:cs="Arial"/>
                <w:color w:val="000000"/>
                <w:kern w:val="0"/>
                <w:sz w:val="30"/>
                <w:szCs w:val="30"/>
              </w:rPr>
              <w:t>财政拨款收入支出决算总表</w:t>
            </w:r>
          </w:p>
        </w:tc>
      </w:tr>
      <w:tr>
        <w:tblPrEx>
          <w:tblCellMar>
            <w:top w:w="0" w:type="dxa"/>
            <w:left w:w="108" w:type="dxa"/>
            <w:bottom w:w="0" w:type="dxa"/>
            <w:right w:w="108" w:type="dxa"/>
          </w:tblCellMar>
        </w:tblPrEx>
        <w:trPr>
          <w:gridAfter w:val="3"/>
          <w:wAfter w:w="3032" w:type="dxa"/>
          <w:trHeight w:val="300" w:hRule="atLeast"/>
        </w:trPr>
        <w:tc>
          <w:tcPr>
            <w:tcW w:w="3072"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29"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65"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0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公开04表</w:t>
            </w:r>
          </w:p>
        </w:tc>
      </w:tr>
      <w:tr>
        <w:tblPrEx>
          <w:tblCellMar>
            <w:top w:w="0" w:type="dxa"/>
            <w:left w:w="108" w:type="dxa"/>
            <w:bottom w:w="0" w:type="dxa"/>
            <w:right w:w="108" w:type="dxa"/>
          </w:tblCellMar>
        </w:tblPrEx>
        <w:trPr>
          <w:gridAfter w:val="3"/>
          <w:wAfter w:w="3032" w:type="dxa"/>
          <w:trHeight w:val="382" w:hRule="exact"/>
        </w:trPr>
        <w:tc>
          <w:tcPr>
            <w:tcW w:w="3072"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部门：湖南省有色地质医院</w:t>
            </w:r>
          </w:p>
        </w:tc>
        <w:tc>
          <w:tcPr>
            <w:tcW w:w="788"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29"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625" w:type="dxa"/>
            <w:gridSpan w:val="7"/>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kern w:val="0"/>
                <w:sz w:val="18"/>
                <w:szCs w:val="18"/>
              </w:rPr>
              <w:t>　</w:t>
            </w:r>
            <w:r>
              <w:rPr>
                <w:rFonts w:hint="eastAsia" w:ascii="宋体" w:hAnsi="宋体" w:eastAsia="宋体" w:cs="Arial"/>
                <w:color w:val="000000"/>
                <w:kern w:val="0"/>
                <w:sz w:val="22"/>
              </w:rPr>
              <w:t>2020年度</w:t>
            </w:r>
          </w:p>
        </w:tc>
        <w:tc>
          <w:tcPr>
            <w:tcW w:w="1208"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134" w:type="dxa"/>
            <w:gridSpan w:val="5"/>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gridAfter w:val="2"/>
          <w:wAfter w:w="2972" w:type="dxa"/>
          <w:trHeight w:val="300" w:hRule="atLeast"/>
        </w:trPr>
        <w:tc>
          <w:tcPr>
            <w:tcW w:w="4989" w:type="dxa"/>
            <w:gridSpan w:val="8"/>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10461" w:type="dxa"/>
            <w:gridSpan w:val="18"/>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gridAfter w:val="3"/>
          <w:wAfter w:w="3032" w:type="dxa"/>
          <w:trHeight w:val="312" w:hRule="atLeast"/>
        </w:trPr>
        <w:tc>
          <w:tcPr>
            <w:tcW w:w="3072" w:type="dxa"/>
            <w:gridSpan w:val="4"/>
            <w:vMerge w:val="restart"/>
            <w:tcBorders>
              <w:top w:val="nil"/>
              <w:left w:val="single" w:color="000000" w:sz="4" w:space="0"/>
              <w:bottom w:val="single" w:color="000000" w:sz="4" w:space="0"/>
              <w:right w:val="single" w:color="000000" w:sz="4" w:space="0"/>
            </w:tcBorders>
            <w:shd w:val="clear" w:color="000000" w:fill="FFFFFF"/>
            <w:vAlign w:val="center"/>
          </w:tcPr>
          <w:p>
            <w:pPr>
              <w:widowControl/>
              <w:spacing w:line="200" w:lineRule="exact"/>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88" w:type="dxa"/>
            <w:gridSpan w:val="2"/>
            <w:vMerge w:val="restart"/>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129" w:type="dxa"/>
            <w:gridSpan w:val="2"/>
            <w:vMerge w:val="restart"/>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3660" w:type="dxa"/>
            <w:gridSpan w:val="4"/>
            <w:vMerge w:val="restart"/>
            <w:tcBorders>
              <w:top w:val="nil"/>
              <w:left w:val="nil"/>
              <w:bottom w:val="single" w:color="000000" w:sz="4" w:space="0"/>
              <w:right w:val="single" w:color="000000" w:sz="4" w:space="0"/>
            </w:tcBorders>
            <w:shd w:val="clear" w:color="000000" w:fill="FFFFFF"/>
            <w:vAlign w:val="bottom"/>
          </w:tcPr>
          <w:p>
            <w:pPr>
              <w:widowControl/>
              <w:spacing w:line="200" w:lineRule="exact"/>
              <w:jc w:val="center"/>
              <w:rPr>
                <w:rFonts w:ascii="宋体" w:hAnsi="宋体" w:eastAsia="宋体" w:cs="Arial"/>
                <w:kern w:val="0"/>
                <w:sz w:val="20"/>
                <w:szCs w:val="20"/>
              </w:rPr>
            </w:pPr>
            <w:r>
              <w:rPr>
                <w:rFonts w:hint="eastAsia" w:ascii="宋体" w:hAnsi="宋体" w:eastAsia="宋体" w:cs="Arial"/>
                <w:kern w:val="0"/>
                <w:sz w:val="20"/>
                <w:szCs w:val="20"/>
              </w:rPr>
              <w:t>项目</w:t>
            </w:r>
          </w:p>
        </w:tc>
        <w:tc>
          <w:tcPr>
            <w:tcW w:w="965" w:type="dxa"/>
            <w:gridSpan w:val="3"/>
            <w:vMerge w:val="restart"/>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208" w:type="dxa"/>
            <w:vMerge w:val="restart"/>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434" w:type="dxa"/>
            <w:gridSpan w:val="4"/>
            <w:vMerge w:val="restart"/>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589" w:type="dxa"/>
            <w:vMerge w:val="restart"/>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1545" w:type="dxa"/>
            <w:gridSpan w:val="4"/>
            <w:vMerge w:val="restart"/>
            <w:tcBorders>
              <w:top w:val="nil"/>
              <w:left w:val="nil"/>
              <w:bottom w:val="single" w:color="000000" w:sz="4" w:space="0"/>
              <w:right w:val="single" w:color="000000" w:sz="4" w:space="0"/>
            </w:tcBorders>
            <w:shd w:val="clear" w:color="000000" w:fill="FFFFFF"/>
            <w:vAlign w:val="center"/>
          </w:tcPr>
          <w:p>
            <w:pPr>
              <w:widowControl/>
              <w:spacing w:line="200" w:lineRule="exact"/>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tblPrEx>
          <w:tblCellMar>
            <w:top w:w="0" w:type="dxa"/>
            <w:left w:w="108" w:type="dxa"/>
            <w:bottom w:w="0" w:type="dxa"/>
            <w:right w:w="108" w:type="dxa"/>
          </w:tblCellMar>
        </w:tblPrEx>
        <w:trPr>
          <w:gridAfter w:val="3"/>
          <w:wAfter w:w="3032" w:type="dxa"/>
          <w:trHeight w:val="312" w:hRule="atLeast"/>
        </w:trPr>
        <w:tc>
          <w:tcPr>
            <w:tcW w:w="3072"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8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2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660"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65"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0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34"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8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45"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栏次</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1</w:t>
            </w:r>
          </w:p>
        </w:tc>
        <w:tc>
          <w:tcPr>
            <w:tcW w:w="3660" w:type="dxa"/>
            <w:gridSpan w:val="4"/>
            <w:tcBorders>
              <w:top w:val="nil"/>
              <w:left w:val="nil"/>
              <w:bottom w:val="single" w:color="000000" w:sz="4" w:space="0"/>
              <w:right w:val="single" w:color="000000" w:sz="4" w:space="0"/>
            </w:tcBorders>
            <w:shd w:val="clear" w:color="000000" w:fill="FFFFFF"/>
            <w:noWrap/>
            <w:vAlign w:val="bottom"/>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栏次</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　</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2</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3</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4</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5</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一、一般公共预算财政拨款</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1</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786.74</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一、一般公共服务支出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33</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二、政府性基金预算财政拨款</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2</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二、外交支出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34</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三、国有资本经营财政拨款</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3</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三、国防支出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35</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4</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四、公共安全支出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36</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5</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五、教育支出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37</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0.90</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0.90</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6</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六、科学技术支出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38</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7</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七、文化旅游体育与传媒支出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39</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8</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八、社会保障和就业支出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40</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98.73</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98.73</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9</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九、卫生健康支出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41</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48.63</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48.63</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10</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十、节能环保支出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42</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11</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十一、城乡社区支出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43</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12</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十二、农林水支出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44</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13</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十三、交通运输支出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45</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14</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十四、资源勘探工业信息等支出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46</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72.00</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72.00</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15</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十五、商业服务业等支出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47</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16</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十六、金融支出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48</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17</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十七、援助其他地区支出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49</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18</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十八、自然资源海洋气象等支出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50</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512.87</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512.87</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19</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十九、住房保障支出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51</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53.61</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53.61</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20</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二十、粮油物资储备支出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52</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21</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二十一、国有资本经营预算支出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53</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22</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二十二、灾害防治及应急管理支出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54</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23</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二十三、其他支出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55</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b/>
                <w:bCs/>
                <w:kern w:val="0"/>
                <w:sz w:val="18"/>
                <w:szCs w:val="18"/>
              </w:rPr>
            </w:pPr>
            <w:r>
              <w:rPr>
                <w:rFonts w:hint="eastAsia" w:ascii="宋体" w:hAnsi="宋体" w:eastAsia="宋体" w:cs="Arial"/>
                <w:b/>
                <w:bCs/>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24</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二十四、债务还本支出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56</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25</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二十五、债务付息支出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57</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26</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二十六、抗疫特别国债安排的支出</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58</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b/>
                <w:bCs/>
                <w:kern w:val="0"/>
                <w:sz w:val="18"/>
                <w:szCs w:val="18"/>
              </w:rPr>
            </w:pPr>
            <w:r>
              <w:rPr>
                <w:rFonts w:hint="eastAsia" w:ascii="宋体" w:hAnsi="宋体" w:eastAsia="宋体" w:cs="Arial"/>
                <w:b/>
                <w:bCs/>
                <w:kern w:val="0"/>
                <w:sz w:val="18"/>
                <w:szCs w:val="18"/>
              </w:rPr>
              <w:t>本年收入合计</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27</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786.74</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b/>
                <w:bCs/>
                <w:kern w:val="0"/>
                <w:sz w:val="18"/>
                <w:szCs w:val="18"/>
              </w:rPr>
            </w:pPr>
            <w:r>
              <w:rPr>
                <w:rFonts w:hint="eastAsia" w:ascii="宋体" w:hAnsi="宋体" w:eastAsia="宋体" w:cs="Arial"/>
                <w:b/>
                <w:bCs/>
                <w:kern w:val="0"/>
                <w:sz w:val="18"/>
                <w:szCs w:val="18"/>
              </w:rPr>
              <w:t>本年支出合计</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59</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786.74</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786.74</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年初财政拨款结转和结余</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28</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年末财政拨款结转和结余</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60</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xml:space="preserve">  一般公共预算财政拨款</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29</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61</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xml:space="preserve">  政府性基金预算财政拨款</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30</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62</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xml:space="preserve">  国有资本经营预算财政拨款</w:t>
            </w:r>
          </w:p>
        </w:tc>
        <w:tc>
          <w:tcPr>
            <w:tcW w:w="788"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31</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63</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3"/>
          <w:wAfter w:w="3032" w:type="dxa"/>
          <w:trHeight w:val="227" w:hRule="exact"/>
        </w:trPr>
        <w:tc>
          <w:tcPr>
            <w:tcW w:w="3072"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b/>
                <w:bCs/>
                <w:kern w:val="0"/>
                <w:sz w:val="18"/>
                <w:szCs w:val="18"/>
              </w:rPr>
            </w:pPr>
            <w:r>
              <w:rPr>
                <w:rFonts w:hint="eastAsia" w:ascii="宋体" w:hAnsi="宋体" w:eastAsia="宋体" w:cs="Arial"/>
                <w:b/>
                <w:bCs/>
                <w:kern w:val="0"/>
                <w:sz w:val="18"/>
                <w:szCs w:val="18"/>
              </w:rPr>
              <w:t>总计</w:t>
            </w:r>
          </w:p>
        </w:tc>
        <w:tc>
          <w:tcPr>
            <w:tcW w:w="788" w:type="dxa"/>
            <w:gridSpan w:val="2"/>
            <w:tcBorders>
              <w:top w:val="nil"/>
              <w:left w:val="nil"/>
              <w:bottom w:val="single" w:color="000000" w:sz="12"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32</w:t>
            </w:r>
          </w:p>
        </w:tc>
        <w:tc>
          <w:tcPr>
            <w:tcW w:w="1129" w:type="dxa"/>
            <w:gridSpan w:val="2"/>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786.74</w:t>
            </w:r>
          </w:p>
        </w:tc>
        <w:tc>
          <w:tcPr>
            <w:tcW w:w="3660"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left"/>
              <w:rPr>
                <w:rFonts w:ascii="宋体" w:hAnsi="宋体" w:eastAsia="宋体" w:cs="Arial"/>
                <w:b/>
                <w:bCs/>
                <w:kern w:val="0"/>
                <w:sz w:val="18"/>
                <w:szCs w:val="18"/>
              </w:rPr>
            </w:pPr>
            <w:r>
              <w:rPr>
                <w:rFonts w:hint="eastAsia" w:ascii="宋体" w:hAnsi="宋体" w:eastAsia="宋体" w:cs="Arial"/>
                <w:b/>
                <w:bCs/>
                <w:kern w:val="0"/>
                <w:sz w:val="18"/>
                <w:szCs w:val="18"/>
              </w:rPr>
              <w:t>总计</w:t>
            </w:r>
          </w:p>
        </w:tc>
        <w:tc>
          <w:tcPr>
            <w:tcW w:w="965" w:type="dxa"/>
            <w:gridSpan w:val="3"/>
            <w:tcBorders>
              <w:top w:val="nil"/>
              <w:left w:val="nil"/>
              <w:bottom w:val="single" w:color="000000" w:sz="4" w:space="0"/>
              <w:right w:val="single" w:color="000000" w:sz="4" w:space="0"/>
            </w:tcBorders>
            <w:shd w:val="clear" w:color="000000" w:fill="FFFFFF"/>
            <w:noWrap/>
            <w:vAlign w:val="center"/>
          </w:tcPr>
          <w:p>
            <w:pPr>
              <w:widowControl/>
              <w:spacing w:line="200" w:lineRule="exact"/>
              <w:jc w:val="center"/>
              <w:rPr>
                <w:rFonts w:ascii="宋体" w:hAnsi="宋体" w:eastAsia="宋体" w:cs="Arial"/>
                <w:kern w:val="0"/>
                <w:sz w:val="18"/>
                <w:szCs w:val="18"/>
              </w:rPr>
            </w:pPr>
            <w:r>
              <w:rPr>
                <w:rFonts w:hint="eastAsia" w:ascii="宋体" w:hAnsi="宋体" w:eastAsia="宋体" w:cs="Arial"/>
                <w:kern w:val="0"/>
                <w:sz w:val="18"/>
                <w:szCs w:val="18"/>
              </w:rPr>
              <w:t>64</w:t>
            </w:r>
          </w:p>
        </w:tc>
        <w:tc>
          <w:tcPr>
            <w:tcW w:w="1208"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786.74</w:t>
            </w:r>
          </w:p>
        </w:tc>
        <w:tc>
          <w:tcPr>
            <w:tcW w:w="1434"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786.74</w:t>
            </w:r>
          </w:p>
        </w:tc>
        <w:tc>
          <w:tcPr>
            <w:tcW w:w="1589" w:type="dxa"/>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gridSpan w:val="4"/>
            <w:tcBorders>
              <w:top w:val="nil"/>
              <w:left w:val="nil"/>
              <w:bottom w:val="single" w:color="000000" w:sz="4" w:space="0"/>
              <w:right w:val="single" w:color="000000" w:sz="4" w:space="0"/>
            </w:tcBorders>
            <w:shd w:val="clear" w:color="000000" w:fill="FFFFFF"/>
            <w:noWrap/>
            <w:vAlign w:val="center"/>
          </w:tcPr>
          <w:p>
            <w:pPr>
              <w:widowControl/>
              <w:spacing w:line="200" w:lineRule="exact"/>
              <w:jc w:val="righ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1"/>
          <w:wAfter w:w="1417" w:type="dxa"/>
          <w:trHeight w:val="300" w:hRule="atLeast"/>
        </w:trPr>
        <w:tc>
          <w:tcPr>
            <w:tcW w:w="15205" w:type="dxa"/>
            <w:gridSpan w:val="24"/>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注：本表反映部门本年度一般公共预算财政拨款、政府性基金预算财政拨款和国有资本经营预算财政拨款的总收支和年末结转结余情况。</w:t>
            </w:r>
          </w:p>
        </w:tc>
        <w:tc>
          <w:tcPr>
            <w:tcW w:w="180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6"/>
          <w:wAfter w:w="4440" w:type="dxa"/>
          <w:trHeight w:val="1386" w:hRule="atLeast"/>
        </w:trPr>
        <w:tc>
          <w:tcPr>
            <w:tcW w:w="13980" w:type="dxa"/>
            <w:gridSpan w:val="22"/>
            <w:tcBorders>
              <w:top w:val="nil"/>
              <w:left w:val="nil"/>
              <w:bottom w:val="nil"/>
              <w:right w:val="single" w:color="808080" w:sz="4" w:space="0"/>
            </w:tcBorders>
            <w:shd w:val="clear" w:color="000000" w:fill="FFFFFF"/>
            <w:noWrap/>
            <w:vAlign w:val="center"/>
          </w:tcPr>
          <w:p>
            <w:pPr>
              <w:widowControl/>
              <w:jc w:val="center"/>
              <w:rPr>
                <w:rFonts w:ascii="宋体" w:hAnsi="宋体" w:eastAsia="宋体" w:cs="Arial"/>
                <w:kern w:val="0"/>
                <w:sz w:val="18"/>
                <w:szCs w:val="18"/>
              </w:rPr>
            </w:pPr>
            <w:r>
              <w:rPr>
                <w:rFonts w:hint="eastAsia" w:ascii="黑体" w:hAnsi="黑体" w:eastAsia="黑体" w:cs="Arial"/>
                <w:color w:val="000000"/>
                <w:kern w:val="0"/>
                <w:sz w:val="30"/>
                <w:szCs w:val="30"/>
              </w:rPr>
              <w:t>一般公共预算财政拨款支出决算表</w:t>
            </w:r>
          </w:p>
        </w:tc>
      </w:tr>
      <w:tr>
        <w:tblPrEx>
          <w:tblCellMar>
            <w:top w:w="0" w:type="dxa"/>
            <w:left w:w="108" w:type="dxa"/>
            <w:bottom w:w="0" w:type="dxa"/>
            <w:right w:w="108" w:type="dxa"/>
          </w:tblCellMar>
        </w:tblPrEx>
        <w:trPr>
          <w:gridAfter w:val="6"/>
          <w:wAfter w:w="4440" w:type="dxa"/>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60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20" w:type="dxa"/>
            <w:gridSpan w:val="6"/>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3"/>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公开05表</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部门：湖南省有色地质医院</w:t>
            </w:r>
          </w:p>
        </w:tc>
        <w:tc>
          <w:tcPr>
            <w:tcW w:w="3920" w:type="dxa"/>
            <w:gridSpan w:val="6"/>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2260" w:type="dxa"/>
            <w:gridSpan w:val="3"/>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5"/>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gridSpan w:val="3"/>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gridAfter w:val="6"/>
          <w:wAfter w:w="4440" w:type="dxa"/>
          <w:trHeight w:val="300" w:hRule="atLeast"/>
        </w:trPr>
        <w:tc>
          <w:tcPr>
            <w:tcW w:w="7200" w:type="dxa"/>
            <w:gridSpan w:val="11"/>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780" w:type="dxa"/>
            <w:gridSpan w:val="11"/>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gridAfter w:val="6"/>
          <w:wAfter w:w="4440" w:type="dxa"/>
          <w:trHeight w:val="312" w:hRule="atLeast"/>
        </w:trPr>
        <w:tc>
          <w:tcPr>
            <w:tcW w:w="3280" w:type="dxa"/>
            <w:gridSpan w:val="5"/>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gridSpan w:val="6"/>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260" w:type="dxa"/>
            <w:gridSpan w:val="3"/>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2260" w:type="dxa"/>
            <w:gridSpan w:val="5"/>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260" w:type="dxa"/>
            <w:gridSpan w:val="3"/>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gridAfter w:val="6"/>
          <w:wAfter w:w="4440" w:type="dxa"/>
          <w:trHeight w:val="312" w:hRule="atLeast"/>
        </w:trPr>
        <w:tc>
          <w:tcPr>
            <w:tcW w:w="3280"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6"/>
          <w:wAfter w:w="4440" w:type="dxa"/>
          <w:trHeight w:val="312" w:hRule="atLeast"/>
        </w:trPr>
        <w:tc>
          <w:tcPr>
            <w:tcW w:w="3280" w:type="dxa"/>
            <w:gridSpan w:val="5"/>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6"/>
          <w:wAfter w:w="4440" w:type="dxa"/>
          <w:trHeight w:val="300" w:hRule="atLeast"/>
        </w:trPr>
        <w:tc>
          <w:tcPr>
            <w:tcW w:w="7200" w:type="dxa"/>
            <w:gridSpan w:val="11"/>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gridAfter w:val="6"/>
          <w:wAfter w:w="4440" w:type="dxa"/>
          <w:trHeight w:val="300" w:hRule="atLeast"/>
        </w:trPr>
        <w:tc>
          <w:tcPr>
            <w:tcW w:w="7200" w:type="dxa"/>
            <w:gridSpan w:val="11"/>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786.74</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714.74</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0.90</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0.90</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0.90</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0.90</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98.73</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98.73</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98.73</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48.63</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48.63</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48.63</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48.63</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48.63</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48.63</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资源勘探工业信息等支出</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21501</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资源勘探开发</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72.00</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2150199</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其他资源勘探业支出</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72.00</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72.00</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自然资源海洋气象等支出</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512.87</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512.87</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22001</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自然资源事务</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512.87</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512.87</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2200150</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512.87</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512.87</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53.61</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53.61</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53.61</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53.61</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328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920" w:type="dxa"/>
            <w:gridSpan w:val="6"/>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53.61</w:t>
            </w:r>
          </w:p>
        </w:tc>
        <w:tc>
          <w:tcPr>
            <w:tcW w:w="2260"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53.61</w:t>
            </w:r>
          </w:p>
        </w:tc>
        <w:tc>
          <w:tcPr>
            <w:tcW w:w="226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6"/>
          <w:wAfter w:w="4440" w:type="dxa"/>
          <w:trHeight w:val="300" w:hRule="atLeast"/>
        </w:trPr>
        <w:tc>
          <w:tcPr>
            <w:tcW w:w="13980" w:type="dxa"/>
            <w:gridSpan w:val="2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注：本表反映部门本年度一般公共预算财政拨款支出情况。</w:t>
            </w:r>
          </w:p>
        </w:tc>
      </w:tr>
      <w:tr>
        <w:tblPrEx>
          <w:tblCellMar>
            <w:top w:w="0" w:type="dxa"/>
            <w:left w:w="108" w:type="dxa"/>
            <w:bottom w:w="0" w:type="dxa"/>
            <w:right w:w="108" w:type="dxa"/>
          </w:tblCellMar>
        </w:tblPrEx>
        <w:trPr>
          <w:gridAfter w:val="2"/>
          <w:wAfter w:w="2972" w:type="dxa"/>
          <w:trHeight w:val="375" w:hRule="atLeast"/>
        </w:trPr>
        <w:tc>
          <w:tcPr>
            <w:tcW w:w="14608" w:type="dxa"/>
            <w:gridSpan w:val="23"/>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p>
            <w:pPr>
              <w:widowControl/>
              <w:jc w:val="center"/>
              <w:rPr>
                <w:rFonts w:ascii="宋体" w:hAnsi="宋体" w:eastAsia="宋体" w:cs="Arial"/>
                <w:kern w:val="0"/>
                <w:sz w:val="18"/>
                <w:szCs w:val="18"/>
              </w:rPr>
            </w:pPr>
            <w:r>
              <w:rPr>
                <w:rFonts w:hint="eastAsia" w:ascii="黑体" w:hAnsi="黑体" w:eastAsia="黑体" w:cs="Arial"/>
                <w:color w:val="000000"/>
                <w:kern w:val="0"/>
                <w:sz w:val="30"/>
                <w:szCs w:val="30"/>
              </w:rPr>
              <w:t>一般公共预算财政拨款基本支出决算表</w:t>
            </w:r>
          </w:p>
        </w:tc>
        <w:tc>
          <w:tcPr>
            <w:tcW w:w="840" w:type="dxa"/>
            <w:gridSpan w:val="3"/>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2"/>
          <w:wAfter w:w="2972" w:type="dxa"/>
          <w:trHeight w:val="210" w:hRule="exact"/>
        </w:trPr>
        <w:tc>
          <w:tcPr>
            <w:tcW w:w="740" w:type="dxa"/>
            <w:gridSpan w:val="3"/>
            <w:tcBorders>
              <w:top w:val="nil"/>
              <w:left w:val="nil"/>
              <w:bottom w:val="nil"/>
              <w:right w:val="nil"/>
            </w:tcBorders>
            <w:shd w:val="clear" w:color="000000" w:fill="FFFFFF"/>
            <w:noWrap/>
            <w:vAlign w:val="center"/>
          </w:tcPr>
          <w:p>
            <w:pPr>
              <w:widowControl/>
              <w:snapToGrid w:val="0"/>
              <w:spacing w:line="192" w:lineRule="auto"/>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520" w:type="dxa"/>
            <w:gridSpan w:val="4"/>
            <w:tcBorders>
              <w:top w:val="nil"/>
              <w:left w:val="nil"/>
              <w:bottom w:val="nil"/>
              <w:right w:val="nil"/>
            </w:tcBorders>
            <w:shd w:val="clear" w:color="000000" w:fill="FFFFFF"/>
            <w:noWrap/>
            <w:vAlign w:val="center"/>
          </w:tcPr>
          <w:p>
            <w:pPr>
              <w:widowControl/>
              <w:snapToGrid w:val="0"/>
              <w:spacing w:line="192" w:lineRule="auto"/>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gridSpan w:val="2"/>
            <w:tcBorders>
              <w:top w:val="nil"/>
              <w:left w:val="nil"/>
              <w:bottom w:val="nil"/>
              <w:right w:val="nil"/>
            </w:tcBorders>
            <w:shd w:val="clear" w:color="000000" w:fill="FFFFFF"/>
            <w:noWrap/>
            <w:vAlign w:val="center"/>
          </w:tcPr>
          <w:p>
            <w:pPr>
              <w:widowControl/>
              <w:snapToGrid w:val="0"/>
              <w:spacing w:line="192" w:lineRule="auto"/>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40" w:type="dxa"/>
            <w:tcBorders>
              <w:top w:val="nil"/>
              <w:left w:val="nil"/>
              <w:bottom w:val="nil"/>
              <w:right w:val="nil"/>
            </w:tcBorders>
            <w:shd w:val="clear" w:color="000000" w:fill="FFFFFF"/>
            <w:noWrap/>
            <w:vAlign w:val="center"/>
          </w:tcPr>
          <w:p>
            <w:pPr>
              <w:widowControl/>
              <w:snapToGrid w:val="0"/>
              <w:spacing w:line="192" w:lineRule="auto"/>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33" w:type="dxa"/>
            <w:gridSpan w:val="3"/>
            <w:tcBorders>
              <w:top w:val="nil"/>
              <w:left w:val="nil"/>
              <w:bottom w:val="nil"/>
              <w:right w:val="nil"/>
            </w:tcBorders>
            <w:shd w:val="clear" w:color="000000" w:fill="FFFFFF"/>
            <w:noWrap/>
            <w:vAlign w:val="center"/>
          </w:tcPr>
          <w:p>
            <w:pPr>
              <w:widowControl/>
              <w:snapToGrid w:val="0"/>
              <w:spacing w:line="192" w:lineRule="auto"/>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00" w:type="dxa"/>
            <w:gridSpan w:val="4"/>
            <w:tcBorders>
              <w:top w:val="nil"/>
              <w:left w:val="nil"/>
              <w:bottom w:val="nil"/>
              <w:right w:val="nil"/>
            </w:tcBorders>
            <w:shd w:val="clear" w:color="000000" w:fill="FFFFFF"/>
            <w:noWrap/>
            <w:vAlign w:val="center"/>
          </w:tcPr>
          <w:p>
            <w:pPr>
              <w:widowControl/>
              <w:snapToGrid w:val="0"/>
              <w:spacing w:line="192" w:lineRule="auto"/>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40" w:type="dxa"/>
            <w:tcBorders>
              <w:top w:val="nil"/>
              <w:left w:val="nil"/>
              <w:bottom w:val="nil"/>
              <w:right w:val="nil"/>
            </w:tcBorders>
            <w:shd w:val="clear" w:color="000000" w:fill="FFFFFF"/>
            <w:noWrap/>
            <w:vAlign w:val="center"/>
          </w:tcPr>
          <w:p>
            <w:pPr>
              <w:widowControl/>
              <w:snapToGrid w:val="0"/>
              <w:spacing w:line="192" w:lineRule="auto"/>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75" w:type="dxa"/>
            <w:gridSpan w:val="8"/>
            <w:tcBorders>
              <w:top w:val="nil"/>
              <w:left w:val="nil"/>
              <w:bottom w:val="nil"/>
              <w:right w:val="single" w:color="808080" w:sz="4" w:space="0"/>
            </w:tcBorders>
            <w:shd w:val="clear" w:color="000000" w:fill="FFFFFF"/>
            <w:noWrap/>
            <w:vAlign w:val="center"/>
          </w:tcPr>
          <w:p>
            <w:pPr>
              <w:widowControl/>
              <w:snapToGrid w:val="0"/>
              <w:spacing w:line="192" w:lineRule="auto"/>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CellMar>
            <w:top w:w="0" w:type="dxa"/>
            <w:left w:w="108" w:type="dxa"/>
            <w:bottom w:w="0" w:type="dxa"/>
            <w:right w:w="108" w:type="dxa"/>
          </w:tblCellMar>
        </w:tblPrEx>
        <w:trPr>
          <w:gridAfter w:val="2"/>
          <w:wAfter w:w="2972" w:type="dxa"/>
          <w:trHeight w:val="270" w:hRule="exact"/>
        </w:trPr>
        <w:tc>
          <w:tcPr>
            <w:tcW w:w="4260" w:type="dxa"/>
            <w:gridSpan w:val="7"/>
            <w:tcBorders>
              <w:top w:val="nil"/>
              <w:left w:val="nil"/>
              <w:bottom w:val="single" w:color="808080" w:sz="4" w:space="0"/>
              <w:right w:val="nil"/>
            </w:tcBorders>
            <w:shd w:val="clear" w:color="000000" w:fill="FFFFFF"/>
            <w:noWrap/>
            <w:vAlign w:val="center"/>
          </w:tcPr>
          <w:p>
            <w:pPr>
              <w:widowControl/>
              <w:snapToGrid w:val="0"/>
              <w:spacing w:line="192" w:lineRule="auto"/>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部门：湖南省有色地质医院</w:t>
            </w:r>
          </w:p>
        </w:tc>
        <w:tc>
          <w:tcPr>
            <w:tcW w:w="1800" w:type="dxa"/>
            <w:gridSpan w:val="2"/>
            <w:tcBorders>
              <w:top w:val="nil"/>
              <w:left w:val="nil"/>
              <w:bottom w:val="single" w:color="808080" w:sz="4" w:space="0"/>
              <w:right w:val="nil"/>
            </w:tcBorders>
            <w:shd w:val="clear" w:color="000000" w:fill="FFFFFF"/>
            <w:noWrap/>
            <w:vAlign w:val="center"/>
          </w:tcPr>
          <w:p>
            <w:pPr>
              <w:widowControl/>
              <w:snapToGrid w:val="0"/>
              <w:spacing w:line="192" w:lineRule="auto"/>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40" w:type="dxa"/>
            <w:tcBorders>
              <w:top w:val="nil"/>
              <w:left w:val="nil"/>
              <w:bottom w:val="single" w:color="808080" w:sz="4" w:space="0"/>
              <w:right w:val="nil"/>
            </w:tcBorders>
            <w:shd w:val="clear" w:color="000000" w:fill="FFFFFF"/>
            <w:noWrap/>
            <w:vAlign w:val="center"/>
          </w:tcPr>
          <w:p>
            <w:pPr>
              <w:widowControl/>
              <w:snapToGrid w:val="0"/>
              <w:spacing w:line="192" w:lineRule="auto"/>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33" w:type="dxa"/>
            <w:gridSpan w:val="3"/>
            <w:tcBorders>
              <w:top w:val="nil"/>
              <w:left w:val="nil"/>
              <w:bottom w:val="single" w:color="808080" w:sz="4" w:space="0"/>
              <w:right w:val="nil"/>
            </w:tcBorders>
            <w:shd w:val="clear" w:color="000000" w:fill="FFFFFF"/>
            <w:noWrap/>
            <w:vAlign w:val="center"/>
          </w:tcPr>
          <w:p>
            <w:pPr>
              <w:widowControl/>
              <w:snapToGrid w:val="0"/>
              <w:spacing w:line="192" w:lineRule="auto"/>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800" w:type="dxa"/>
            <w:gridSpan w:val="4"/>
            <w:tcBorders>
              <w:top w:val="nil"/>
              <w:left w:val="nil"/>
              <w:bottom w:val="single" w:color="808080" w:sz="4" w:space="0"/>
              <w:right w:val="nil"/>
            </w:tcBorders>
            <w:shd w:val="clear" w:color="000000" w:fill="FFFFFF"/>
            <w:noWrap/>
            <w:vAlign w:val="center"/>
          </w:tcPr>
          <w:p>
            <w:pPr>
              <w:widowControl/>
              <w:snapToGrid w:val="0"/>
              <w:spacing w:line="192" w:lineRule="auto"/>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40" w:type="dxa"/>
            <w:tcBorders>
              <w:top w:val="nil"/>
              <w:left w:val="nil"/>
              <w:bottom w:val="single" w:color="808080" w:sz="4" w:space="0"/>
              <w:right w:val="nil"/>
            </w:tcBorders>
            <w:shd w:val="clear" w:color="000000" w:fill="FFFFFF"/>
            <w:noWrap/>
            <w:vAlign w:val="center"/>
          </w:tcPr>
          <w:p>
            <w:pPr>
              <w:widowControl/>
              <w:snapToGrid w:val="0"/>
              <w:spacing w:line="192" w:lineRule="auto"/>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75" w:type="dxa"/>
            <w:gridSpan w:val="8"/>
            <w:tcBorders>
              <w:top w:val="nil"/>
              <w:left w:val="nil"/>
              <w:bottom w:val="single" w:color="808080" w:sz="4" w:space="0"/>
              <w:right w:val="single" w:color="808080" w:sz="4" w:space="0"/>
            </w:tcBorders>
            <w:shd w:val="clear" w:color="000000" w:fill="FFFFFF"/>
            <w:noWrap/>
            <w:vAlign w:val="center"/>
          </w:tcPr>
          <w:p>
            <w:pPr>
              <w:widowControl/>
              <w:snapToGrid w:val="0"/>
              <w:spacing w:line="192" w:lineRule="auto"/>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210" w:hRule="atLeast"/>
        </w:trPr>
        <w:tc>
          <w:tcPr>
            <w:tcW w:w="6060" w:type="dxa"/>
            <w:gridSpan w:val="9"/>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12360" w:type="dxa"/>
            <w:gridSpan w:val="19"/>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gridAfter w:val="2"/>
          <w:wAfter w:w="2972" w:type="dxa"/>
          <w:trHeight w:val="312" w:hRule="atLeast"/>
        </w:trPr>
        <w:tc>
          <w:tcPr>
            <w:tcW w:w="740"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snapToGrid w:val="0"/>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520" w:type="dxa"/>
            <w:gridSpan w:val="4"/>
            <w:vMerge w:val="restart"/>
            <w:tcBorders>
              <w:top w:val="nil"/>
              <w:left w:val="nil"/>
              <w:bottom w:val="single" w:color="000000" w:sz="4" w:space="0"/>
              <w:right w:val="single" w:color="000000" w:sz="4" w:space="0"/>
            </w:tcBorders>
            <w:shd w:val="clear" w:color="000000" w:fill="FFFFFF"/>
            <w:vAlign w:val="center"/>
          </w:tcPr>
          <w:p>
            <w:pPr>
              <w:widowControl/>
              <w:snapToGrid w:val="0"/>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800" w:type="dxa"/>
            <w:gridSpan w:val="2"/>
            <w:vMerge w:val="restart"/>
            <w:tcBorders>
              <w:top w:val="nil"/>
              <w:left w:val="nil"/>
              <w:bottom w:val="single" w:color="000000" w:sz="4" w:space="0"/>
              <w:right w:val="single" w:color="000000" w:sz="4" w:space="0"/>
            </w:tcBorders>
            <w:shd w:val="clear" w:color="000000" w:fill="FFFFFF"/>
            <w:vAlign w:val="center"/>
          </w:tcPr>
          <w:p>
            <w:pPr>
              <w:widowControl/>
              <w:snapToGrid w:val="0"/>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40" w:type="dxa"/>
            <w:vMerge w:val="restart"/>
            <w:tcBorders>
              <w:top w:val="nil"/>
              <w:left w:val="nil"/>
              <w:bottom w:val="single" w:color="000000" w:sz="4" w:space="0"/>
              <w:right w:val="single" w:color="000000" w:sz="4" w:space="0"/>
            </w:tcBorders>
            <w:shd w:val="clear" w:color="000000" w:fill="FFFFFF"/>
            <w:vAlign w:val="center"/>
          </w:tcPr>
          <w:p>
            <w:pPr>
              <w:widowControl/>
              <w:snapToGrid w:val="0"/>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333" w:type="dxa"/>
            <w:gridSpan w:val="3"/>
            <w:vMerge w:val="restart"/>
            <w:tcBorders>
              <w:top w:val="nil"/>
              <w:left w:val="nil"/>
              <w:bottom w:val="single" w:color="000000" w:sz="4" w:space="0"/>
              <w:right w:val="single" w:color="000000" w:sz="4" w:space="0"/>
            </w:tcBorders>
            <w:shd w:val="clear" w:color="000000" w:fill="FFFFFF"/>
            <w:vAlign w:val="center"/>
          </w:tcPr>
          <w:p>
            <w:pPr>
              <w:widowControl/>
              <w:snapToGrid w:val="0"/>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800" w:type="dxa"/>
            <w:gridSpan w:val="4"/>
            <w:vMerge w:val="restart"/>
            <w:tcBorders>
              <w:top w:val="nil"/>
              <w:left w:val="nil"/>
              <w:bottom w:val="single" w:color="000000" w:sz="4" w:space="0"/>
              <w:right w:val="single" w:color="000000" w:sz="4" w:space="0"/>
            </w:tcBorders>
            <w:shd w:val="clear" w:color="000000" w:fill="FFFFFF"/>
            <w:vAlign w:val="center"/>
          </w:tcPr>
          <w:p>
            <w:pPr>
              <w:widowControl/>
              <w:snapToGrid w:val="0"/>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40" w:type="dxa"/>
            <w:vMerge w:val="restart"/>
            <w:tcBorders>
              <w:top w:val="nil"/>
              <w:left w:val="nil"/>
              <w:bottom w:val="single" w:color="000000" w:sz="4" w:space="0"/>
              <w:right w:val="single" w:color="000000" w:sz="4" w:space="0"/>
            </w:tcBorders>
            <w:shd w:val="clear" w:color="000000" w:fill="FFFFFF"/>
            <w:vAlign w:val="center"/>
          </w:tcPr>
          <w:p>
            <w:pPr>
              <w:widowControl/>
              <w:snapToGrid w:val="0"/>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935" w:type="dxa"/>
            <w:gridSpan w:val="5"/>
            <w:vMerge w:val="restart"/>
            <w:tcBorders>
              <w:top w:val="nil"/>
              <w:left w:val="nil"/>
              <w:bottom w:val="single" w:color="000000" w:sz="4" w:space="0"/>
              <w:right w:val="single" w:color="000000" w:sz="4" w:space="0"/>
            </w:tcBorders>
            <w:shd w:val="clear" w:color="000000" w:fill="FFFFFF"/>
            <w:vAlign w:val="center"/>
          </w:tcPr>
          <w:p>
            <w:pPr>
              <w:widowControl/>
              <w:snapToGrid w:val="0"/>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840" w:type="dxa"/>
            <w:gridSpan w:val="3"/>
            <w:vMerge w:val="restart"/>
            <w:tcBorders>
              <w:top w:val="nil"/>
              <w:left w:val="nil"/>
              <w:bottom w:val="single" w:color="000000" w:sz="4" w:space="0"/>
              <w:right w:val="single" w:color="000000" w:sz="4" w:space="0"/>
            </w:tcBorders>
            <w:shd w:val="clear" w:color="000000" w:fill="FFFFFF"/>
            <w:vAlign w:val="center"/>
          </w:tcPr>
          <w:p>
            <w:pPr>
              <w:widowControl/>
              <w:snapToGrid w:val="0"/>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gridAfter w:val="2"/>
          <w:wAfter w:w="2972" w:type="dxa"/>
          <w:trHeight w:val="312" w:hRule="atLeast"/>
        </w:trPr>
        <w:tc>
          <w:tcPr>
            <w:tcW w:w="74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520"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333"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00"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935"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4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533.17</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39.50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173.72</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4.41</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22.77</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163.26</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0.30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76.33</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0.83</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36.07</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6.66</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2.50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54.35</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0.33</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142.07</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14.44</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98.22</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5.90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1.70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6.00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4.90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snapToGrid w:val="0"/>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42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7.87</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13.02</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1.40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7.94</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2"/>
          <w:wAfter w:w="2972" w:type="dxa"/>
          <w:trHeight w:val="283" w:hRule="exact"/>
        </w:trPr>
        <w:tc>
          <w:tcPr>
            <w:tcW w:w="7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52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2333" w:type="dxa"/>
            <w:gridSpan w:val="3"/>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1800" w:type="dxa"/>
            <w:gridSpan w:val="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6.31</w:t>
            </w:r>
          </w:p>
        </w:tc>
        <w:tc>
          <w:tcPr>
            <w:tcW w:w="740" w:type="dxa"/>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935" w:type="dxa"/>
            <w:gridSpan w:val="5"/>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2"/>
          <w:wAfter w:w="2972" w:type="dxa"/>
          <w:trHeight w:val="283" w:hRule="exact"/>
        </w:trPr>
        <w:tc>
          <w:tcPr>
            <w:tcW w:w="4260" w:type="dxa"/>
            <w:gridSpan w:val="7"/>
            <w:tcBorders>
              <w:top w:val="nil"/>
              <w:left w:val="single" w:color="000000" w:sz="4" w:space="0"/>
              <w:bottom w:val="single" w:color="000000" w:sz="4" w:space="0"/>
              <w:right w:val="single" w:color="000000" w:sz="4" w:space="0"/>
            </w:tcBorders>
            <w:shd w:val="clear" w:color="000000" w:fill="FFFFFF"/>
            <w:noWrap/>
            <w:vAlign w:val="center"/>
          </w:tcPr>
          <w:p>
            <w:pPr>
              <w:widowControl/>
              <w:snapToGrid w:val="0"/>
              <w:spacing w:line="192" w:lineRule="auto"/>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800" w:type="dxa"/>
            <w:gridSpan w:val="2"/>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right"/>
              <w:rPr>
                <w:rFonts w:ascii="宋体" w:hAnsi="宋体" w:eastAsia="宋体" w:cs="Arial"/>
                <w:kern w:val="0"/>
                <w:sz w:val="20"/>
                <w:szCs w:val="20"/>
              </w:rPr>
            </w:pPr>
            <w:r>
              <w:rPr>
                <w:rFonts w:hint="eastAsia" w:ascii="宋体" w:hAnsi="宋体" w:eastAsia="宋体" w:cs="Arial"/>
                <w:kern w:val="0"/>
                <w:sz w:val="20"/>
                <w:szCs w:val="20"/>
              </w:rPr>
              <w:t>675.24</w:t>
            </w:r>
          </w:p>
        </w:tc>
        <w:tc>
          <w:tcPr>
            <w:tcW w:w="8548" w:type="dxa"/>
            <w:gridSpan w:val="14"/>
            <w:tcBorders>
              <w:top w:val="nil"/>
              <w:left w:val="nil"/>
              <w:bottom w:val="single" w:color="000000" w:sz="4" w:space="0"/>
              <w:right w:val="single" w:color="000000" w:sz="4" w:space="0"/>
            </w:tcBorders>
            <w:shd w:val="clear" w:color="000000" w:fill="FFFFFF"/>
            <w:noWrap/>
            <w:vAlign w:val="center"/>
          </w:tcPr>
          <w:p>
            <w:pPr>
              <w:widowControl/>
              <w:snapToGrid w:val="0"/>
              <w:spacing w:line="192" w:lineRule="auto"/>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84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39.50</w:t>
            </w:r>
          </w:p>
        </w:tc>
      </w:tr>
      <w:tr>
        <w:tblPrEx>
          <w:tblCellMar>
            <w:top w:w="0" w:type="dxa"/>
            <w:left w:w="108" w:type="dxa"/>
            <w:bottom w:w="0" w:type="dxa"/>
            <w:right w:w="108" w:type="dxa"/>
          </w:tblCellMar>
        </w:tblPrEx>
        <w:trPr>
          <w:trHeight w:val="300" w:hRule="atLeast"/>
        </w:trPr>
        <w:tc>
          <w:tcPr>
            <w:tcW w:w="18420" w:type="dxa"/>
            <w:gridSpan w:val="28"/>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注：本表反映部门本年度一般公共预算财政拨款基本支出明细情况。</w:t>
            </w:r>
          </w:p>
        </w:tc>
      </w:tr>
    </w:tbl>
    <w:p>
      <w:pPr>
        <w:pStyle w:val="9"/>
        <w:rPr>
          <w:sz w:val="72"/>
          <w:szCs w:val="72"/>
        </w:rPr>
      </w:pPr>
    </w:p>
    <w:tbl>
      <w:tblPr>
        <w:tblStyle w:val="5"/>
        <w:tblW w:w="15579" w:type="dxa"/>
        <w:tblInd w:w="93" w:type="dxa"/>
        <w:tblLayout w:type="autofit"/>
        <w:tblCellMar>
          <w:top w:w="0" w:type="dxa"/>
          <w:left w:w="108" w:type="dxa"/>
          <w:bottom w:w="0" w:type="dxa"/>
          <w:right w:w="108" w:type="dxa"/>
        </w:tblCellMar>
      </w:tblPr>
      <w:tblGrid>
        <w:gridCol w:w="1224"/>
        <w:gridCol w:w="1224"/>
        <w:gridCol w:w="1224"/>
        <w:gridCol w:w="1224"/>
        <w:gridCol w:w="1224"/>
        <w:gridCol w:w="1971"/>
        <w:gridCol w:w="1224"/>
        <w:gridCol w:w="1224"/>
        <w:gridCol w:w="1224"/>
        <w:gridCol w:w="1224"/>
        <w:gridCol w:w="1238"/>
        <w:gridCol w:w="1354"/>
      </w:tblGrid>
      <w:tr>
        <w:tblPrEx>
          <w:tblCellMar>
            <w:top w:w="0" w:type="dxa"/>
            <w:left w:w="108" w:type="dxa"/>
            <w:bottom w:w="0" w:type="dxa"/>
            <w:right w:w="108" w:type="dxa"/>
          </w:tblCellMar>
        </w:tblPrEx>
        <w:trPr>
          <w:trHeight w:val="887" w:hRule="atLeast"/>
        </w:trPr>
        <w:tc>
          <w:tcPr>
            <w:tcW w:w="14225" w:type="dxa"/>
            <w:gridSpan w:val="11"/>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p>
            <w:pPr>
              <w:widowControl/>
              <w:jc w:val="center"/>
              <w:rPr>
                <w:rFonts w:ascii="宋体" w:hAnsi="宋体" w:eastAsia="宋体" w:cs="Arial"/>
                <w:kern w:val="0"/>
                <w:sz w:val="18"/>
                <w:szCs w:val="18"/>
              </w:rPr>
            </w:pPr>
            <w:r>
              <w:rPr>
                <w:rFonts w:hint="eastAsia" w:ascii="黑体" w:hAnsi="黑体" w:eastAsia="黑体" w:cs="Arial"/>
                <w:kern w:val="0"/>
                <w:sz w:val="44"/>
                <w:szCs w:val="44"/>
              </w:rPr>
              <w:t>一般公共预算财政拨款“三公”经费支出决算表</w:t>
            </w:r>
            <w:r>
              <w:rPr>
                <w:rFonts w:hint="eastAsia" w:ascii="宋体" w:hAnsi="宋体" w:eastAsia="宋体" w:cs="Arial"/>
                <w:kern w:val="0"/>
                <w:sz w:val="18"/>
                <w:szCs w:val="18"/>
              </w:rPr>
              <w:t>　　</w:t>
            </w:r>
          </w:p>
        </w:tc>
        <w:tc>
          <w:tcPr>
            <w:tcW w:w="1354" w:type="dxa"/>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296" w:hRule="atLeast"/>
        </w:trPr>
        <w:tc>
          <w:tcPr>
            <w:tcW w:w="122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预算代码：</w:t>
            </w:r>
          </w:p>
        </w:tc>
        <w:tc>
          <w:tcPr>
            <w:tcW w:w="122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7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54"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公开07表</w:t>
            </w:r>
          </w:p>
        </w:tc>
      </w:tr>
      <w:tr>
        <w:tblPrEx>
          <w:tblCellMar>
            <w:top w:w="0" w:type="dxa"/>
            <w:left w:w="108" w:type="dxa"/>
            <w:bottom w:w="0" w:type="dxa"/>
            <w:right w:w="108" w:type="dxa"/>
          </w:tblCellMar>
        </w:tblPrEx>
        <w:trPr>
          <w:trHeight w:val="591" w:hRule="atLeast"/>
        </w:trPr>
        <w:tc>
          <w:tcPr>
            <w:tcW w:w="2448"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部门：湖南省有色地质医院</w:t>
            </w:r>
          </w:p>
        </w:tc>
        <w:tc>
          <w:tcPr>
            <w:tcW w:w="1224"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4"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4"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71"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制表日期：2016年3月</w:t>
            </w:r>
          </w:p>
        </w:tc>
        <w:tc>
          <w:tcPr>
            <w:tcW w:w="1224"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4"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4"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4"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38"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54"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05" w:hRule="atLeast"/>
        </w:trPr>
        <w:tc>
          <w:tcPr>
            <w:tcW w:w="8091" w:type="dxa"/>
            <w:gridSpan w:val="6"/>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预算数</w:t>
            </w:r>
          </w:p>
        </w:tc>
        <w:tc>
          <w:tcPr>
            <w:tcW w:w="7488" w:type="dxa"/>
            <w:gridSpan w:val="6"/>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05" w:hRule="atLeast"/>
        </w:trPr>
        <w:tc>
          <w:tcPr>
            <w:tcW w:w="1224"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22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3672"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1971"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c>
          <w:tcPr>
            <w:tcW w:w="122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22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3686"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135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r>
      <w:tr>
        <w:tblPrEx>
          <w:tblCellMar>
            <w:top w:w="0" w:type="dxa"/>
            <w:left w:w="108" w:type="dxa"/>
            <w:bottom w:w="0" w:type="dxa"/>
            <w:right w:w="108" w:type="dxa"/>
          </w:tblCellMar>
        </w:tblPrEx>
        <w:trPr>
          <w:trHeight w:val="601" w:hRule="atLeast"/>
        </w:trPr>
        <w:tc>
          <w:tcPr>
            <w:tcW w:w="12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2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197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2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2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23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135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5" w:hRule="atLeast"/>
        </w:trPr>
        <w:tc>
          <w:tcPr>
            <w:tcW w:w="1224"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97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23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35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r>
      <w:tr>
        <w:tblPrEx>
          <w:tblCellMar>
            <w:top w:w="0" w:type="dxa"/>
            <w:left w:w="108" w:type="dxa"/>
            <w:bottom w:w="0" w:type="dxa"/>
            <w:right w:w="108" w:type="dxa"/>
          </w:tblCellMar>
        </w:tblPrEx>
        <w:trPr>
          <w:trHeight w:val="305" w:hRule="atLeast"/>
        </w:trPr>
        <w:tc>
          <w:tcPr>
            <w:tcW w:w="122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1.80</w:t>
            </w:r>
          </w:p>
        </w:tc>
        <w:tc>
          <w:tcPr>
            <w:tcW w:w="122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2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122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2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197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122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1.80</w:t>
            </w:r>
          </w:p>
        </w:tc>
        <w:tc>
          <w:tcPr>
            <w:tcW w:w="122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2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122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13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0.90</w:t>
            </w:r>
          </w:p>
        </w:tc>
      </w:tr>
      <w:tr>
        <w:tblPrEx>
          <w:tblCellMar>
            <w:top w:w="0" w:type="dxa"/>
            <w:left w:w="108" w:type="dxa"/>
            <w:bottom w:w="0" w:type="dxa"/>
            <w:right w:w="108" w:type="dxa"/>
          </w:tblCellMar>
        </w:tblPrEx>
        <w:trPr>
          <w:trHeight w:val="601" w:hRule="atLeast"/>
        </w:trPr>
        <w:tc>
          <w:tcPr>
            <w:tcW w:w="15579" w:type="dxa"/>
            <w:gridSpan w:val="12"/>
            <w:tcBorders>
              <w:top w:val="nil"/>
              <w:left w:val="nil"/>
              <w:bottom w:val="nil"/>
              <w:right w:val="nil"/>
            </w:tcBorders>
            <w:shd w:val="clear" w:color="000000"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tbl>
      <w:tblPr>
        <w:tblStyle w:val="5"/>
        <w:tblW w:w="15020" w:type="dxa"/>
        <w:tblInd w:w="93" w:type="dxa"/>
        <w:tblLayout w:type="autofit"/>
        <w:tblCellMar>
          <w:top w:w="0" w:type="dxa"/>
          <w:left w:w="108" w:type="dxa"/>
          <w:bottom w:w="0" w:type="dxa"/>
          <w:right w:w="108" w:type="dxa"/>
        </w:tblCellMar>
      </w:tblPr>
      <w:tblGrid>
        <w:gridCol w:w="340"/>
        <w:gridCol w:w="340"/>
        <w:gridCol w:w="340"/>
        <w:gridCol w:w="3920"/>
        <w:gridCol w:w="1680"/>
        <w:gridCol w:w="1680"/>
        <w:gridCol w:w="1680"/>
        <w:gridCol w:w="1680"/>
        <w:gridCol w:w="1680"/>
        <w:gridCol w:w="1680"/>
      </w:tblGrid>
      <w:tr>
        <w:tblPrEx>
          <w:tblCellMar>
            <w:top w:w="0" w:type="dxa"/>
            <w:left w:w="108" w:type="dxa"/>
            <w:bottom w:w="0" w:type="dxa"/>
            <w:right w:w="108" w:type="dxa"/>
          </w:tblCellMar>
        </w:tblPrEx>
        <w:trPr>
          <w:trHeight w:val="375" w:hRule="atLeast"/>
        </w:trPr>
        <w:tc>
          <w:tcPr>
            <w:tcW w:w="15020" w:type="dxa"/>
            <w:gridSpan w:val="10"/>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p>
            <w:pPr>
              <w:widowControl/>
              <w:jc w:val="center"/>
              <w:rPr>
                <w:rFonts w:ascii="宋体" w:hAnsi="宋体" w:eastAsia="宋体" w:cs="Arial"/>
                <w:kern w:val="0"/>
                <w:szCs w:val="21"/>
              </w:rPr>
            </w:pPr>
            <w:r>
              <w:rPr>
                <w:rFonts w:hint="eastAsia" w:ascii="黑体" w:hAnsi="黑体" w:eastAsia="黑体" w:cs="Arial"/>
                <w:color w:val="000000"/>
                <w:kern w:val="0"/>
                <w:sz w:val="36"/>
                <w:szCs w:val="36"/>
              </w:rPr>
              <w:t>政府性基金预算财政拨款收入支出决算表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公开08表</w:t>
            </w:r>
          </w:p>
        </w:tc>
      </w:tr>
      <w:tr>
        <w:tblPrEx>
          <w:tblCellMar>
            <w:top w:w="0" w:type="dxa"/>
            <w:left w:w="108" w:type="dxa"/>
            <w:bottom w:w="0" w:type="dxa"/>
            <w:right w:w="108" w:type="dxa"/>
          </w:tblCellMar>
        </w:tblPrEx>
        <w:trPr>
          <w:trHeight w:val="300" w:hRule="atLeast"/>
        </w:trPr>
        <w:tc>
          <w:tcPr>
            <w:tcW w:w="4940"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部门：湖南省有色地质医院</w:t>
            </w:r>
          </w:p>
        </w:tc>
        <w:tc>
          <w:tcPr>
            <w:tcW w:w="1680"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68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0"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68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168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w:t>
            </w:r>
          </w:p>
        </w:tc>
        <w:tc>
          <w:tcPr>
            <w:tcW w:w="5040"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c>
          <w:tcPr>
            <w:tcW w:w="168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年末结转和结余</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68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68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8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5020"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注：本表反映部门本年度政府性基金预算财政拨款收入、支出及结转和结余情况。</w:t>
            </w:r>
          </w:p>
        </w:tc>
      </w:tr>
    </w:tbl>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tbl>
      <w:tblPr>
        <w:tblStyle w:val="5"/>
        <w:tblW w:w="15420" w:type="dxa"/>
        <w:tblInd w:w="93" w:type="dxa"/>
        <w:tblLayout w:type="autofit"/>
        <w:tblCellMar>
          <w:top w:w="0" w:type="dxa"/>
          <w:left w:w="108" w:type="dxa"/>
          <w:bottom w:w="0" w:type="dxa"/>
          <w:right w:w="108" w:type="dxa"/>
        </w:tblCellMar>
      </w:tblPr>
      <w:tblGrid>
        <w:gridCol w:w="1180"/>
        <w:gridCol w:w="1180"/>
        <w:gridCol w:w="1180"/>
        <w:gridCol w:w="5197"/>
        <w:gridCol w:w="2227"/>
        <w:gridCol w:w="2227"/>
        <w:gridCol w:w="2229"/>
      </w:tblGrid>
      <w:tr>
        <w:tblPrEx>
          <w:tblCellMar>
            <w:top w:w="0" w:type="dxa"/>
            <w:left w:w="108" w:type="dxa"/>
            <w:bottom w:w="0" w:type="dxa"/>
            <w:right w:w="108" w:type="dxa"/>
          </w:tblCellMar>
        </w:tblPrEx>
        <w:trPr>
          <w:trHeight w:val="975" w:hRule="atLeast"/>
        </w:trPr>
        <w:tc>
          <w:tcPr>
            <w:tcW w:w="15420" w:type="dxa"/>
            <w:gridSpan w:val="7"/>
            <w:tcBorders>
              <w:top w:val="nil"/>
              <w:left w:val="nil"/>
              <w:bottom w:val="nil"/>
              <w:right w:val="single" w:color="808080"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22"/>
              </w:rPr>
              <w:t>　</w:t>
            </w:r>
          </w:p>
          <w:p>
            <w:pPr>
              <w:widowControl/>
              <w:jc w:val="center"/>
              <w:rPr>
                <w:rFonts w:ascii="宋体" w:hAnsi="宋体" w:eastAsia="宋体" w:cs="Arial"/>
                <w:kern w:val="0"/>
                <w:sz w:val="18"/>
                <w:szCs w:val="18"/>
              </w:rPr>
            </w:pPr>
            <w:r>
              <w:rPr>
                <w:rFonts w:hint="eastAsia" w:ascii="黑体" w:hAnsi="黑体" w:eastAsia="黑体" w:cs="Arial"/>
                <w:color w:val="000000"/>
                <w:kern w:val="0"/>
                <w:sz w:val="30"/>
                <w:szCs w:val="30"/>
              </w:rPr>
              <w:t>国有资本经营预算财政拨款支出决算表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244" w:hRule="atLeast"/>
        </w:trPr>
        <w:tc>
          <w:tcPr>
            <w:tcW w:w="11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19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9"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公开09表</w:t>
            </w:r>
          </w:p>
        </w:tc>
      </w:tr>
      <w:tr>
        <w:tblPrEx>
          <w:tblCellMar>
            <w:top w:w="0" w:type="dxa"/>
            <w:left w:w="108" w:type="dxa"/>
            <w:bottom w:w="0" w:type="dxa"/>
            <w:right w:w="108" w:type="dxa"/>
          </w:tblCellMar>
        </w:tblPrEx>
        <w:trPr>
          <w:trHeight w:val="488" w:hRule="atLeast"/>
        </w:trPr>
        <w:tc>
          <w:tcPr>
            <w:tcW w:w="3540" w:type="dxa"/>
            <w:gridSpan w:val="3"/>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部门：湖南省有色地质医院</w:t>
            </w:r>
          </w:p>
        </w:tc>
        <w:tc>
          <w:tcPr>
            <w:tcW w:w="5197"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2227"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7"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9"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252" w:hRule="atLeast"/>
        </w:trPr>
        <w:tc>
          <w:tcPr>
            <w:tcW w:w="8737"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683"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3540"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5197"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22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222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229"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354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19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2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2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2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354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19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2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2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2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252" w:hRule="atLeast"/>
        </w:trPr>
        <w:tc>
          <w:tcPr>
            <w:tcW w:w="8737"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22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22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22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252" w:hRule="atLeast"/>
        </w:trPr>
        <w:tc>
          <w:tcPr>
            <w:tcW w:w="8737"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22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2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2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252" w:hRule="atLeast"/>
        </w:trPr>
        <w:tc>
          <w:tcPr>
            <w:tcW w:w="354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9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2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2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2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252" w:hRule="atLeast"/>
        </w:trPr>
        <w:tc>
          <w:tcPr>
            <w:tcW w:w="15420" w:type="dxa"/>
            <w:gridSpan w:val="7"/>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注：本表反映部门本年度国有资本经营预算财政拨款支出情况。</w:t>
            </w:r>
          </w:p>
        </w:tc>
      </w:tr>
    </w:tbl>
    <w:p>
      <w:pPr>
        <w:pStyle w:val="9"/>
        <w:rPr>
          <w:sz w:val="72"/>
          <w:szCs w:val="72"/>
        </w:rPr>
        <w:sectPr>
          <w:pgSz w:w="16838" w:h="11906" w:orient="landscape"/>
          <w:pgMar w:top="720" w:right="720" w:bottom="425"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ind w:firstLine="627" w:firstLineChars="196"/>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color w:val="000000" w:themeColor="text1"/>
          <w:sz w:val="32"/>
          <w:szCs w:val="32"/>
        </w:rPr>
      </w:pPr>
      <w:r>
        <w:rPr>
          <w:rFonts w:hint="eastAsia" w:asciiTheme="minorEastAsia" w:hAnsiTheme="minorEastAsia" w:eastAsiaTheme="minorEastAsia"/>
          <w:sz w:val="32"/>
          <w:szCs w:val="32"/>
        </w:rPr>
        <w:t>2020年度收入总计992.18万元，与上年相比增加249.29万元，增长33.56%</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color w:val="000000" w:themeColor="text1"/>
          <w:sz w:val="32"/>
          <w:szCs w:val="32"/>
        </w:rPr>
        <w:t>主要是因为我单位涉改，2020年财政预算拨款基数有所增加。</w:t>
      </w:r>
    </w:p>
    <w:p>
      <w:pPr>
        <w:pStyle w:val="9"/>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lang w:val="en-US" w:eastAsia="zh-CN"/>
        </w:rPr>
        <w:t>2020年度</w:t>
      </w:r>
      <w:r>
        <w:rPr>
          <w:rFonts w:hint="eastAsia" w:asciiTheme="minorEastAsia" w:hAnsiTheme="minorEastAsia" w:eastAsiaTheme="minorEastAsia"/>
          <w:sz w:val="32"/>
          <w:szCs w:val="32"/>
        </w:rPr>
        <w:t>支出总计</w:t>
      </w:r>
      <w:r>
        <w:rPr>
          <w:rFonts w:hint="eastAsia" w:asciiTheme="minorEastAsia" w:hAnsiTheme="minorEastAsia" w:eastAsiaTheme="minorEastAsia"/>
          <w:sz w:val="32"/>
          <w:szCs w:val="32"/>
          <w:lang w:val="en-US" w:eastAsia="zh-CN"/>
        </w:rPr>
        <w:t>992.18</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highlight w:val="none"/>
        </w:rPr>
        <w:t>（包含结余</w:t>
      </w:r>
      <w:r>
        <w:rPr>
          <w:rFonts w:hint="eastAsia" w:asciiTheme="minorEastAsia" w:hAnsiTheme="minorEastAsia" w:eastAsiaTheme="minorEastAsia"/>
          <w:color w:val="auto"/>
          <w:sz w:val="32"/>
          <w:szCs w:val="32"/>
          <w:highlight w:val="none"/>
          <w:lang w:eastAsia="zh-CN"/>
        </w:rPr>
        <w:t>分配</w:t>
      </w:r>
      <w:r>
        <w:rPr>
          <w:rFonts w:hint="eastAsia" w:asciiTheme="minorEastAsia" w:hAnsiTheme="minorEastAsia" w:eastAsiaTheme="minorEastAsia"/>
          <w:color w:val="auto"/>
          <w:sz w:val="32"/>
          <w:szCs w:val="32"/>
          <w:highlight w:val="none"/>
          <w:lang w:val="en-US" w:eastAsia="zh-CN"/>
        </w:rPr>
        <w:t>0.47万元）</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249.29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33.56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olor w:val="000000" w:themeColor="text1"/>
          <w:sz w:val="32"/>
          <w:szCs w:val="32"/>
        </w:rPr>
        <w:t>主要是因为我单位涉改，2020年财政预算</w:t>
      </w:r>
      <w:r>
        <w:rPr>
          <w:rFonts w:hint="eastAsia" w:asciiTheme="minorEastAsia" w:hAnsiTheme="minorEastAsia" w:eastAsiaTheme="minorEastAsia"/>
          <w:color w:val="000000" w:themeColor="text1"/>
          <w:sz w:val="32"/>
          <w:szCs w:val="32"/>
          <w:lang w:eastAsia="zh-CN"/>
        </w:rPr>
        <w:t>基本支出</w:t>
      </w:r>
      <w:r>
        <w:rPr>
          <w:rFonts w:hint="eastAsia" w:asciiTheme="minorEastAsia" w:hAnsiTheme="minorEastAsia" w:eastAsiaTheme="minorEastAsia"/>
          <w:color w:val="000000" w:themeColor="text1"/>
          <w:sz w:val="32"/>
          <w:szCs w:val="32"/>
        </w:rPr>
        <w:t>有所增加。</w:t>
      </w:r>
    </w:p>
    <w:p>
      <w:pPr>
        <w:pStyle w:val="9"/>
        <w:ind w:firstLine="627" w:firstLineChars="196"/>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本年收入合计992.18万元，其中：财政拨款收入786.74万元，占79.3%；上级补助收入0万元，占0%；事业收入205.44万元，占20.7%；经营收入0万元，占0%；附属单位上缴收入0万元，占0%；其他收入0万元，占0%。</w:t>
      </w:r>
    </w:p>
    <w:p>
      <w:pPr>
        <w:pStyle w:val="9"/>
        <w:ind w:firstLine="627" w:firstLineChars="196"/>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本年支出合计991.71万元，其中：基本支出919.71万元，占93%；项目支出72万元，占7%；上缴上级支出0万元，占0%；经营支出0万元，占0%；对附属单位补助支出0万元，占0%。</w:t>
      </w:r>
    </w:p>
    <w:p>
      <w:pPr>
        <w:pStyle w:val="9"/>
        <w:ind w:firstLine="627" w:firstLineChars="196"/>
        <w:rPr>
          <w:rFonts w:hAnsi="黑体"/>
          <w:b/>
          <w:sz w:val="32"/>
          <w:szCs w:val="32"/>
        </w:rPr>
      </w:pPr>
      <w:r>
        <w:rPr>
          <w:rFonts w:hint="eastAsia" w:hAnsi="黑体"/>
          <w:b/>
          <w:sz w:val="32"/>
          <w:szCs w:val="32"/>
        </w:rPr>
        <w:t>四、财政拨款收入支出决算总体情况说明</w:t>
      </w:r>
    </w:p>
    <w:p>
      <w:pPr>
        <w:pStyle w:val="9"/>
        <w:ind w:firstLine="636"/>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总计786.74万元，与上年相比，增加258.54万元,增长49%，主要是因为我单位涉改，2020年财政预算拨款基数有增加。</w:t>
      </w:r>
    </w:p>
    <w:p>
      <w:pPr>
        <w:pStyle w:val="9"/>
        <w:ind w:firstLine="636"/>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总计786.74万元，与上年相比，增加258.54万元,增长49%，主要是因为我单位涉改，2020年财政预算拨款</w:t>
      </w:r>
      <w:r>
        <w:rPr>
          <w:rFonts w:hint="eastAsia" w:asciiTheme="minorEastAsia" w:hAnsiTheme="minorEastAsia" w:eastAsiaTheme="minorEastAsia"/>
          <w:sz w:val="32"/>
          <w:szCs w:val="32"/>
          <w:lang w:eastAsia="zh-CN"/>
        </w:rPr>
        <w:t>支出</w:t>
      </w:r>
      <w:bookmarkStart w:id="0" w:name="_GoBack"/>
      <w:bookmarkEnd w:id="0"/>
      <w:r>
        <w:rPr>
          <w:rFonts w:hint="eastAsia" w:asciiTheme="minorEastAsia" w:hAnsiTheme="minorEastAsia" w:eastAsiaTheme="minorEastAsia"/>
          <w:sz w:val="32"/>
          <w:szCs w:val="32"/>
        </w:rPr>
        <w:t>有增加。</w:t>
      </w:r>
    </w:p>
    <w:p>
      <w:pPr>
        <w:pStyle w:val="9"/>
        <w:ind w:firstLine="636"/>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2020年度财政拨款支出786.74万元，占本年支出合计的79%，与上年相比，财政拨款支出增加258.74万元，增长49%，主要是因为我单位涉改，支出有所增加。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786.74万元，主要用于以下方面：教育支出（类）0.90万元，占0.11%;社会保障和就业支出（类）98.73万元，占12.55%；卫生健康支出（类）48.63万元，占6.18%；资源勘探工业信息等支出（类）72万元，占9.15%；自然资源海洋气象等支出（类）512.87万元，占65.19%；住房保障支出（类）53.61万元，占6.82%。</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2020年度财政拨款支出年初预算数为714.74万元，支出决算数为786.74万元，完成年初预算的110.07%，其中：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1、教育（类）进修及培训（款）培训支出（项）。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年初预算为0.90万元，支出决算为0.90万元，完成年初预算的100%，决算数与年初预算数持平。</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2、社会保障和就业支出（类）行政事业单位养老支出（款）机关事业单位基本养老保险缴费支出（项）。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年初预算为98.73元，支出决算为98.73万元，完成年初预算的100%，决算数与年初预算数持平。</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3、卫生健康支出（类）行政事业单位医疗（款）事业单位医疗（项）。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年初预算为48.63万元，支出决算为48.63万元，完成年初预算的100%，决算数与年初预算数持平。</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4、资源勘探工业信息等支出（类）资源勘探开发（款）其他资源勘探业支出（项）。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年初预算为0万元，支出决算为72万元，决算数大于年初预算数的主要原因是：湖南省地质院根据我单位改革期间的实际情况，安排了地勘改革发展资金专项72万元，用于我单位行政医疗大楼的消防整改、办证 、维修等项目支出。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5、自然资源海洋气象等支出（类）自然资源事务（款）事业运行（项）。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年初预算为512.87万元，支出决算为512.87万元，完成年初预算的100%，决算数与年初预算数持平。</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6、住房保障支出（类）住房改革支出（款）住房公积金（项）。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年初预算为53.61万元，支出决算为53.61万元，完成年初预算的100%，决算数与年初预算数持平。</w:t>
      </w:r>
    </w:p>
    <w:p>
      <w:pPr>
        <w:pStyle w:val="9"/>
        <w:ind w:firstLine="960" w:firstLineChars="300"/>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714.74万元，其中：人员经费675.24万元，占基本支出的94.5%,主要包括基本工资、津贴补贴、绩效工资、机关事业单位养老保险缴费、职工基本医疗保险缴费、其他社会保障缴费、住房公积金、离休费、退休费、抚恤金、生活补助、医疗补助、奖励金、其他对个人和家庭的补助；公用经费39.50万元，占基本支出的5.5%，主要包括办公费、印刷费、水费、电费、邮电费、物业管理费、差旅费、租赁费、培训费、公务接待费、工会经费、福利费、公务车运行维护费、其他交通费用、其他商品和服务支出。</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“三公”经费财政拨款支出预算为1.80万元，支出决算为1.80万元，完成预算的100%，其中：</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因公出国（境）费支出预算为0万元，支出决算为0万元，完成预算的0%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决算数与预算数持平，与上年相比增加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公务接待费支出预算为0.9万元，支出决算为0.90万元，完成预算的100%，决算数与预算数持平，与上年相比增加0.10万元，增长12.5%,增长的主要原因是按照单位实际情况有所增加。</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0.90万元，支出决算为0.90万元，完成预算的100%，决算数与预算数持平，与上年相比减少0.40万元，减少30.77%,减少的主要原因是按照单位实际情况和省财政厅缩减三公经费要求。</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2020年度“三公”经费财政拨款支出决算中，公务接待费支出决算0.90万元，占50%,因公出国（境）费支出决算0万元，占0%,公务用车购置费及运行维护费支出决算0.90万元，占50%。其中：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2、公务接待费支出决算为0.90万元，全年共接待来访团组26个、来宾225人次，主要是改革期间为了稳定职工队伍，召开离退休人员座谈会、社区文明创建等公共服务活动发生的接待支出。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3、公务用车购置费及运行维护费支出决算为0.90万元，其中：公务用车购置费0万元，（单位本级或某二级机构）更新公务用车0辆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公务用车运行维护费0.90万元，主要是日常公务车购置汽油、日常维护支出，截止2020年12月31日，我单位开支财政拨款的公务用车保有量为1辆。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2020年度政府性基金预算财政拨款收入0万元；年初结转和结余0万元；支出0万元，其中基本支出0万元，项目支出0万元；年末结转和结余0万元。</w:t>
      </w:r>
    </w:p>
    <w:p>
      <w:pPr>
        <w:pStyle w:val="9"/>
        <w:rPr>
          <w:rFonts w:hAnsi="黑体"/>
          <w:b/>
          <w:sz w:val="32"/>
          <w:szCs w:val="32"/>
        </w:rPr>
      </w:pPr>
      <w:r>
        <w:rPr>
          <w:rFonts w:hint="eastAsia" w:hAnsi="黑体"/>
          <w:b/>
          <w:sz w:val="32"/>
          <w:szCs w:val="32"/>
        </w:rPr>
        <w:t>九、关于机关运行经费支出说明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本部门2020年度机关运行经费支出0万元，比年初预算数（或者上年决算数）增加（减少）0万元，增长（降低）0%。</w:t>
      </w:r>
    </w:p>
    <w:p>
      <w:pPr>
        <w:pStyle w:val="9"/>
        <w:rPr>
          <w:rFonts w:hAnsi="黑体"/>
          <w:b/>
          <w:sz w:val="32"/>
          <w:szCs w:val="32"/>
        </w:rPr>
      </w:pPr>
      <w:r>
        <w:rPr>
          <w:rFonts w:hint="eastAsia" w:hAnsi="黑体"/>
          <w:b/>
          <w:sz w:val="32"/>
          <w:szCs w:val="32"/>
        </w:rPr>
        <w:t>十、一般性支出情况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0万元，用于召开0次会议，人数0人；开支培训费0.90万元，用于开展职工再教育培训，人数人19次，内容为消防人员培训、资产管理培训、档案人员培训、财务人员再教育培训；举办0次等节庆、晚会、论坛、赛事活动，开支0万元。</w:t>
      </w:r>
    </w:p>
    <w:p>
      <w:pPr>
        <w:pStyle w:val="9"/>
        <w:rPr>
          <w:rFonts w:hAnsi="黑体"/>
          <w:b/>
          <w:sz w:val="32"/>
          <w:szCs w:val="32"/>
        </w:rPr>
      </w:pPr>
      <w:r>
        <w:rPr>
          <w:rFonts w:hint="eastAsia" w:hAnsi="黑体"/>
          <w:b/>
          <w:sz w:val="32"/>
          <w:szCs w:val="32"/>
        </w:rPr>
        <w:t>十一、关于政府采购支出说明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本部门2020年度政府采购支出总额0万元，其中：政府采购货物支出0万元、政府采购工程支出0 万元、政府采购服务支出0万元。授予中小企业合同金额0万元，占政府采购支出总额的0%，其中：授予小微企业合同金额0万元，占政府采购支出总额的0%。</w:t>
      </w:r>
    </w:p>
    <w:p>
      <w:pPr>
        <w:pStyle w:val="9"/>
        <w:rPr>
          <w:rFonts w:hAnsi="黑体"/>
          <w:b/>
          <w:sz w:val="32"/>
          <w:szCs w:val="32"/>
        </w:rPr>
      </w:pPr>
      <w:r>
        <w:rPr>
          <w:rFonts w:hint="eastAsia" w:hAnsi="黑体"/>
          <w:b/>
          <w:sz w:val="32"/>
          <w:szCs w:val="32"/>
        </w:rPr>
        <w:t>十二、关于国有资产占用情况说明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1辆，其中，主要领导干部用车0辆，机要通信用车0辆、应急保障用车0辆、执法执勤用车0辆、特种专业技术用车0辆、其他用车1辆，其他用车主要是用于医院社会活动、离退休老干部看病等；单位价值50万元以上通用设备0台（套）；单位价值100万元以上专用设备0台（套）。</w:t>
      </w:r>
    </w:p>
    <w:p>
      <w:pPr>
        <w:pStyle w:val="9"/>
        <w:rPr>
          <w:rFonts w:hAnsi="黑体"/>
          <w:b/>
          <w:sz w:val="32"/>
          <w:szCs w:val="32"/>
        </w:rPr>
      </w:pPr>
      <w:r>
        <w:rPr>
          <w:rFonts w:hint="eastAsia" w:hAnsi="黑体"/>
          <w:b/>
          <w:sz w:val="32"/>
          <w:szCs w:val="32"/>
        </w:rPr>
        <w:t>十三、关于2020年度预算绩效情况的说明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本部门预算绩效管理开展情况、绩效目标和绩效评价报告等已由上级单位汇总公开，本次随部门决算一同公开（详见附件）。</w:t>
      </w:r>
    </w:p>
    <w:p>
      <w:pPr>
        <w:pStyle w:val="9"/>
        <w:rPr>
          <w:rFonts w:hAnsi="黑体"/>
          <w:b/>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一、基本支出</w:t>
      </w:r>
      <w:r>
        <w:rPr>
          <w:rFonts w:hint="eastAsia" w:cs="黑体" w:asciiTheme="minorEastAsia" w:hAnsiTheme="minorEastAsia"/>
          <w:color w:val="000000"/>
          <w:kern w:val="0"/>
          <w:sz w:val="32"/>
          <w:szCs w:val="32"/>
        </w:rPr>
        <w:t>：指为保障机构正常运转、完成日常工作任务而发生的各项支出，包括人员支出和公用支出。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二、项目支出：</w:t>
      </w:r>
      <w:r>
        <w:rPr>
          <w:rFonts w:hint="eastAsia" w:cs="黑体" w:asciiTheme="minorEastAsia" w:hAnsiTheme="minorEastAsia"/>
          <w:color w:val="000000"/>
          <w:kern w:val="0"/>
          <w:sz w:val="32"/>
          <w:szCs w:val="32"/>
        </w:rPr>
        <w:t>指在基本支出以外为完成相关行政任务和事业发展目标所发生的各项支出。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三、“三公”经费：</w:t>
      </w:r>
      <w:r>
        <w:rPr>
          <w:rFonts w:hint="eastAsia" w:cs="黑体" w:asciiTheme="minorEastAsia" w:hAnsiTheme="minorEastAsia"/>
          <w:color w:val="000000"/>
          <w:kern w:val="0"/>
          <w:sz w:val="32"/>
          <w:szCs w:val="32"/>
        </w:rPr>
        <w:t>指通过财政拨款资金安排的因公出国（境）费、公务用车购置及运行费和公务接待费支出。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w:t>
      </w:r>
      <w:r>
        <w:rPr>
          <w:rFonts w:hint="eastAsia" w:cs="黑体" w:asciiTheme="minorEastAsia" w:hAnsiTheme="minorEastAsia"/>
          <w:b/>
          <w:color w:val="000000"/>
          <w:kern w:val="0"/>
          <w:sz w:val="32"/>
          <w:szCs w:val="32"/>
        </w:rPr>
        <w:t>机关运行经费：</w:t>
      </w:r>
      <w:r>
        <w:rPr>
          <w:rFonts w:hint="eastAsia" w:cs="黑体" w:asciiTheme="minorEastAsia" w:hAnsiTheme="minorEastAsia"/>
          <w:color w:val="000000"/>
          <w:kern w:val="0"/>
          <w:sz w:val="32"/>
          <w:szCs w:val="32"/>
        </w:rPr>
        <w:t>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jc w:val="center"/>
        <w:rPr>
          <w:rFonts w:ascii="方正小标宋_GBK" w:eastAsia="方正小标宋_GBK"/>
          <w:sz w:val="52"/>
          <w:szCs w:val="52"/>
        </w:rPr>
      </w:pPr>
      <w:r>
        <w:rPr>
          <w:rFonts w:hint="eastAsia" w:ascii="方正小标宋_GBK" w:eastAsia="方正小标宋_GBK"/>
          <w:sz w:val="52"/>
          <w:szCs w:val="52"/>
        </w:rPr>
        <w:t>2020年度湖南省有色地质医院</w:t>
      </w:r>
    </w:p>
    <w:p>
      <w:pPr>
        <w:jc w:val="center"/>
        <w:rPr>
          <w:rFonts w:ascii="方正小标宋_GBK" w:eastAsia="方正小标宋_GBK"/>
          <w:sz w:val="52"/>
          <w:szCs w:val="52"/>
        </w:rPr>
      </w:pPr>
      <w:r>
        <w:rPr>
          <w:rFonts w:hint="eastAsia" w:ascii="方正小标宋_GBK" w:eastAsia="方正小标宋_GBK"/>
          <w:sz w:val="52"/>
          <w:szCs w:val="52"/>
        </w:rPr>
        <w:t>整体支出绩效自评报告</w:t>
      </w:r>
    </w:p>
    <w:p>
      <w:pPr>
        <w:numPr>
          <w:ilvl w:val="0"/>
          <w:numId w:val="2"/>
        </w:numPr>
        <w:spacing w:line="600" w:lineRule="exact"/>
        <w:ind w:right="138" w:rightChars="66"/>
        <w:rPr>
          <w:rFonts w:ascii="黑体" w:eastAsia="黑体"/>
          <w:sz w:val="32"/>
          <w:szCs w:val="32"/>
        </w:rPr>
      </w:pPr>
      <w:r>
        <w:rPr>
          <w:rFonts w:hint="eastAsia" w:ascii="黑体" w:eastAsia="黑体"/>
          <w:sz w:val="32"/>
          <w:szCs w:val="32"/>
        </w:rPr>
        <w:t>单位基本情况</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（一）基本情况</w:t>
      </w:r>
    </w:p>
    <w:p>
      <w:pPr>
        <w:snapToGrid w:val="0"/>
        <w:spacing w:line="600" w:lineRule="exact"/>
        <w:ind w:right="138" w:rightChars="66" w:firstLine="640" w:firstLineChars="200"/>
        <w:rPr>
          <w:rFonts w:ascii="仿宋" w:hAnsi="仿宋" w:eastAsia="仿宋"/>
          <w:sz w:val="32"/>
          <w:szCs w:val="32"/>
        </w:rPr>
      </w:pPr>
      <w:r>
        <w:rPr>
          <w:rFonts w:hint="eastAsia" w:ascii="仿宋" w:hAnsi="仿宋" w:eastAsia="仿宋"/>
          <w:sz w:val="32"/>
          <w:szCs w:val="32"/>
        </w:rPr>
        <w:t>我院隶属湖南省地质院，属财政补助事业单位，事业编制102人，现实际在职职工58人，离休1人，退休人员117人，是湖南省地勘系统第一批改革单位，医疗职能移交社会，医疗人员及部分管理人员在2019年中合并到湖南省地矿医院，原医疗主营业务停止开展，剩余人员待第二次改革。</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（二）工作职能</w:t>
      </w:r>
    </w:p>
    <w:p>
      <w:pPr>
        <w:snapToGrid w:val="0"/>
        <w:spacing w:line="600" w:lineRule="exact"/>
        <w:ind w:right="138" w:rightChars="66" w:firstLine="640" w:firstLineChars="200"/>
        <w:rPr>
          <w:rFonts w:ascii="仿宋" w:hAnsi="仿宋" w:eastAsia="仿宋"/>
          <w:sz w:val="32"/>
          <w:szCs w:val="32"/>
        </w:rPr>
      </w:pPr>
      <w:r>
        <w:rPr>
          <w:rFonts w:hint="eastAsia" w:ascii="仿宋" w:hAnsi="仿宋" w:eastAsia="仿宋"/>
          <w:sz w:val="32"/>
          <w:szCs w:val="32"/>
        </w:rPr>
        <w:t>2020年主要工作职能就是围绕改革，做好在职人员及离退休人员队伍的和谐稳定工作，做好改革过程中资产清查等后续工作，努力完成湖南省地质院下达的2020年工作任务及经济指标。</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（三）年度工作任务和经济指标</w:t>
      </w:r>
    </w:p>
    <w:p>
      <w:pPr>
        <w:snapToGrid w:val="0"/>
        <w:spacing w:line="600" w:lineRule="exact"/>
        <w:ind w:right="138" w:rightChars="66" w:firstLine="640" w:firstLineChars="200"/>
        <w:rPr>
          <w:rFonts w:ascii="仿宋" w:hAnsi="仿宋" w:eastAsia="仿宋"/>
          <w:sz w:val="32"/>
          <w:szCs w:val="32"/>
        </w:rPr>
      </w:pPr>
      <w:r>
        <w:rPr>
          <w:rFonts w:hint="eastAsia" w:ascii="仿宋" w:hAnsi="仿宋" w:eastAsia="仿宋"/>
          <w:sz w:val="32"/>
          <w:szCs w:val="32"/>
        </w:rPr>
        <w:t>2020年初，湖南省地质院下达了我院年度绩效考核指标和重点工作任务：</w:t>
      </w:r>
    </w:p>
    <w:p>
      <w:pPr>
        <w:snapToGrid w:val="0"/>
        <w:spacing w:line="600" w:lineRule="exact"/>
        <w:ind w:left="640" w:right="138" w:rightChars="66"/>
        <w:rPr>
          <w:rFonts w:ascii="仿宋" w:hAnsi="仿宋" w:eastAsia="仿宋"/>
          <w:sz w:val="32"/>
          <w:szCs w:val="32"/>
        </w:rPr>
      </w:pPr>
      <w:r>
        <w:rPr>
          <w:rFonts w:hint="eastAsia" w:ascii="仿宋" w:hAnsi="仿宋" w:eastAsia="仿宋"/>
          <w:sz w:val="32"/>
          <w:szCs w:val="32"/>
        </w:rPr>
        <w:t>（1）、年度经营总收入240万元（含下属企业收入）。</w:t>
      </w:r>
    </w:p>
    <w:p>
      <w:pPr>
        <w:snapToGrid w:val="0"/>
        <w:spacing w:line="600" w:lineRule="exact"/>
        <w:ind w:right="138" w:rightChars="66" w:firstLine="640" w:firstLineChars="200"/>
        <w:rPr>
          <w:rFonts w:ascii="仿宋" w:hAnsi="仿宋" w:eastAsia="仿宋"/>
          <w:sz w:val="32"/>
          <w:szCs w:val="32"/>
        </w:rPr>
      </w:pPr>
      <w:r>
        <w:rPr>
          <w:rFonts w:hint="eastAsia" w:ascii="仿宋" w:hAnsi="仿宋" w:eastAsia="仿宋"/>
          <w:sz w:val="32"/>
          <w:szCs w:val="32"/>
        </w:rPr>
        <w:t>（2）、实现收支平衡。</w:t>
      </w:r>
    </w:p>
    <w:p>
      <w:pPr>
        <w:snapToGrid w:val="0"/>
        <w:spacing w:line="600" w:lineRule="exact"/>
        <w:ind w:right="138" w:rightChars="66" w:firstLine="640" w:firstLineChars="200"/>
        <w:rPr>
          <w:rFonts w:ascii="仿宋" w:hAnsi="仿宋" w:eastAsia="仿宋"/>
          <w:sz w:val="32"/>
          <w:szCs w:val="32"/>
        </w:rPr>
      </w:pPr>
      <w:r>
        <w:rPr>
          <w:rFonts w:hint="eastAsia" w:ascii="仿宋" w:hAnsi="仿宋" w:eastAsia="仿宋"/>
          <w:sz w:val="32"/>
          <w:szCs w:val="32"/>
        </w:rPr>
        <w:t>（3）、在地勘单位改革期间，维护单位的和谐稳定。</w:t>
      </w:r>
    </w:p>
    <w:p>
      <w:pPr>
        <w:snapToGrid w:val="0"/>
        <w:spacing w:line="600" w:lineRule="exact"/>
        <w:ind w:right="138" w:rightChars="66" w:firstLine="640" w:firstLineChars="200"/>
        <w:rPr>
          <w:rFonts w:ascii="仿宋" w:hAnsi="仿宋" w:eastAsia="仿宋"/>
          <w:sz w:val="32"/>
          <w:szCs w:val="32"/>
        </w:rPr>
      </w:pPr>
      <w:r>
        <w:rPr>
          <w:rFonts w:hint="eastAsia" w:ascii="仿宋" w:hAnsi="仿宋" w:eastAsia="仿宋"/>
          <w:sz w:val="32"/>
          <w:szCs w:val="32"/>
        </w:rPr>
        <w:t>（4）、党风廉政建设、平安建设、安全生产三项重点工作，必须完成地质院下达的年度目标任务书，考核结果纳入绩效考核。</w:t>
      </w:r>
    </w:p>
    <w:p>
      <w:pPr>
        <w:spacing w:line="600" w:lineRule="exact"/>
        <w:ind w:left="640" w:right="138" w:rightChars="66"/>
        <w:rPr>
          <w:rFonts w:ascii="黑体" w:eastAsia="黑体"/>
          <w:sz w:val="32"/>
          <w:szCs w:val="32"/>
        </w:rPr>
      </w:pPr>
      <w:r>
        <w:rPr>
          <w:rFonts w:hint="eastAsia" w:ascii="黑体" w:eastAsia="黑体"/>
          <w:sz w:val="32"/>
          <w:szCs w:val="32"/>
        </w:rPr>
        <w:t>二、一般公共预算支出情况</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（一）基本支出情况</w:t>
      </w:r>
    </w:p>
    <w:p>
      <w:pPr>
        <w:widowControl/>
        <w:spacing w:line="600" w:lineRule="exact"/>
        <w:ind w:right="138" w:rightChars="66" w:firstLine="627" w:firstLineChars="196"/>
        <w:rPr>
          <w:rFonts w:ascii="仿宋" w:hAnsi="仿宋" w:eastAsia="仿宋"/>
          <w:sz w:val="32"/>
          <w:szCs w:val="32"/>
        </w:rPr>
      </w:pPr>
      <w:r>
        <w:rPr>
          <w:rFonts w:hint="eastAsia" w:ascii="仿宋" w:hAnsi="仿宋" w:eastAsia="仿宋"/>
          <w:sz w:val="32"/>
          <w:szCs w:val="32"/>
        </w:rPr>
        <w:t>我院在2020年基本支出919.71万元（财政拨款支出714.74万元，事业支出204.97万元），其中：人员经费支出831.16万元，公用经费支出88.56万元。</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（二）项目支出情况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湖南省地质院根据我院改革实际情况，在2020年安排地勘单位改革发展资金72万元，用于医疗大楼、行政办公大楼的维修、维护及消防安全设施整改等费用。</w:t>
      </w:r>
    </w:p>
    <w:p>
      <w:pPr>
        <w:widowControl/>
        <w:spacing w:line="600" w:lineRule="exact"/>
        <w:ind w:right="138" w:rightChars="66" w:firstLine="640" w:firstLineChars="200"/>
        <w:jc w:val="left"/>
        <w:rPr>
          <w:rFonts w:eastAsia="黑体"/>
          <w:sz w:val="32"/>
          <w:szCs w:val="32"/>
        </w:rPr>
      </w:pPr>
      <w:r>
        <w:rPr>
          <w:rFonts w:hint="eastAsia" w:eastAsia="黑体"/>
          <w:sz w:val="32"/>
          <w:szCs w:val="32"/>
        </w:rPr>
        <w:t>三、政府性基金预算支出情况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本单位无政府性基金预算支出。</w:t>
      </w:r>
    </w:p>
    <w:p>
      <w:pPr>
        <w:widowControl/>
        <w:spacing w:line="600" w:lineRule="exact"/>
        <w:ind w:right="138" w:rightChars="66" w:firstLine="640" w:firstLineChars="200"/>
        <w:jc w:val="left"/>
        <w:rPr>
          <w:rFonts w:eastAsia="黑体"/>
          <w:sz w:val="32"/>
          <w:szCs w:val="32"/>
        </w:rPr>
      </w:pPr>
      <w:r>
        <w:rPr>
          <w:rFonts w:hint="eastAsia" w:eastAsia="黑体"/>
          <w:sz w:val="32"/>
          <w:szCs w:val="32"/>
        </w:rPr>
        <w:t>四、国有资本经营预算支出情况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本单位无国有资本经营预算支出。</w:t>
      </w:r>
    </w:p>
    <w:p>
      <w:pPr>
        <w:widowControl/>
        <w:spacing w:line="600" w:lineRule="exact"/>
        <w:ind w:right="138" w:rightChars="66" w:firstLine="640" w:firstLineChars="200"/>
        <w:jc w:val="left"/>
        <w:rPr>
          <w:rFonts w:eastAsia="黑体"/>
          <w:sz w:val="32"/>
          <w:szCs w:val="32"/>
        </w:rPr>
      </w:pPr>
      <w:r>
        <w:rPr>
          <w:rFonts w:hint="eastAsia" w:eastAsia="黑体"/>
          <w:sz w:val="32"/>
          <w:szCs w:val="32"/>
        </w:rPr>
        <w:t>五、社会保险基金预算支出情况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本单位无社会保险基金预算支出。</w:t>
      </w:r>
    </w:p>
    <w:p>
      <w:pPr>
        <w:widowControl/>
        <w:spacing w:line="600" w:lineRule="exact"/>
        <w:ind w:right="138" w:rightChars="66" w:firstLine="640" w:firstLineChars="200"/>
        <w:jc w:val="left"/>
        <w:rPr>
          <w:rFonts w:eastAsia="黑体"/>
          <w:sz w:val="32"/>
          <w:szCs w:val="32"/>
        </w:rPr>
      </w:pPr>
      <w:r>
        <w:rPr>
          <w:rFonts w:hint="eastAsia" w:eastAsia="黑体"/>
          <w:sz w:val="32"/>
          <w:szCs w:val="32"/>
        </w:rPr>
        <w:t>六、单位整体支出绩效情况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 xml:space="preserve">我院2020年的单位整体支出绩效目标，主要是按照湖南省地质院年初下达的工作任务、主要经济指标和湖南省财政厅批复的财政预算控制数进行考核的，一年来，在院党总支、行政领导的正确领导下，通过全院职工的共同努力，较好地完成了年初工作任务和经济指标，做好了地勘单位改革的资产清查等后续工作，按照湖南省地质院的要求，对院属企业进行了“关停并转”等移交工作，确保了离退休人员、在职职工队伍的和谐稳定，全年完成事业经营收入205.44万元（不含下属企业收入41.50万元），实现事业经营利润0.47万元，保证了国有资产保值增值，整体支出绩效自评得分96.40分。 </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1.2020年预算编制情况。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我院按照湖南省地质院下达的湖南省财政厅预算控制数、预算管理政策基本要求和我院实际情况，编制了2020年部门预算，2020年初，预算总收入960.70万元（其中：财政预算收入714.74万元，事业收入245.96万元），预算总支出960.70万元（其中：财政预算支出714.74万元，事业支出245.96万元）。</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我院根据湖南省地质院</w:t>
      </w:r>
      <w:r>
        <w:rPr>
          <w:rFonts w:ascii="仿宋" w:hAnsi="仿宋" w:eastAsia="仿宋"/>
          <w:sz w:val="32"/>
          <w:szCs w:val="32"/>
        </w:rPr>
        <w:t>下达的工作任务，围绕部门职能职责</w:t>
      </w:r>
      <w:r>
        <w:rPr>
          <w:rFonts w:hint="eastAsia" w:ascii="仿宋" w:hAnsi="仿宋" w:eastAsia="仿宋"/>
          <w:sz w:val="32"/>
          <w:szCs w:val="32"/>
        </w:rPr>
        <w:t>，</w:t>
      </w:r>
      <w:r>
        <w:rPr>
          <w:rFonts w:ascii="仿宋" w:hAnsi="仿宋" w:eastAsia="仿宋"/>
          <w:sz w:val="32"/>
          <w:szCs w:val="32"/>
        </w:rPr>
        <w:t xml:space="preserve">制定了 </w:t>
      </w:r>
      <w:r>
        <w:rPr>
          <w:rFonts w:hint="eastAsia" w:ascii="仿宋" w:hAnsi="仿宋" w:eastAsia="仿宋"/>
          <w:sz w:val="32"/>
          <w:szCs w:val="32"/>
        </w:rPr>
        <w:t>2020</w:t>
      </w:r>
      <w:r>
        <w:rPr>
          <w:rFonts w:ascii="仿宋" w:hAnsi="仿宋" w:eastAsia="仿宋"/>
          <w:sz w:val="32"/>
          <w:szCs w:val="32"/>
        </w:rPr>
        <w:t>年的部门整体支出绩效目标。绩效指标包括总体绩效目标和具体绩效目标，</w:t>
      </w:r>
      <w:r>
        <w:rPr>
          <w:rFonts w:hint="eastAsia" w:ascii="仿宋" w:hAnsi="仿宋" w:eastAsia="仿宋"/>
          <w:sz w:val="32"/>
          <w:szCs w:val="32"/>
        </w:rPr>
        <w:t>分到各部门科室，</w:t>
      </w:r>
      <w:r>
        <w:rPr>
          <w:rFonts w:ascii="仿宋" w:hAnsi="仿宋" w:eastAsia="仿宋"/>
          <w:sz w:val="32"/>
          <w:szCs w:val="32"/>
        </w:rPr>
        <w:t>各项绩效指标全面涵盖了的职能职责、工作，且具体明确，指标数据和完成水平一应俱全， 履职效果可衡量考核。</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2.2020年度预算执行、项目管理、资产管理情况。</w:t>
      </w:r>
    </w:p>
    <w:p>
      <w:pPr>
        <w:widowControl/>
        <w:spacing w:line="600" w:lineRule="exact"/>
        <w:ind w:right="138" w:rightChars="66" w:firstLine="640" w:firstLineChars="200"/>
        <w:jc w:val="left"/>
        <w:rPr>
          <w:rFonts w:ascii="仿宋" w:hAnsi="仿宋" w:eastAsia="仿宋"/>
          <w:sz w:val="32"/>
          <w:szCs w:val="32"/>
        </w:rPr>
      </w:pPr>
      <w:r>
        <w:rPr>
          <w:rFonts w:ascii="仿宋" w:hAnsi="仿宋" w:eastAsia="仿宋"/>
          <w:sz w:val="32"/>
          <w:szCs w:val="32"/>
        </w:rPr>
        <w:t>我</w:t>
      </w:r>
      <w:r>
        <w:rPr>
          <w:rFonts w:hint="eastAsia" w:ascii="仿宋" w:hAnsi="仿宋" w:eastAsia="仿宋"/>
          <w:sz w:val="32"/>
          <w:szCs w:val="32"/>
        </w:rPr>
        <w:t>院</w:t>
      </w:r>
      <w:r>
        <w:rPr>
          <w:rFonts w:ascii="仿宋" w:hAnsi="仿宋" w:eastAsia="仿宋"/>
          <w:sz w:val="32"/>
          <w:szCs w:val="32"/>
        </w:rPr>
        <w:t>严格执行</w:t>
      </w:r>
      <w:r>
        <w:rPr>
          <w:rFonts w:hint="eastAsia" w:ascii="仿宋" w:hAnsi="仿宋" w:eastAsia="仿宋"/>
          <w:sz w:val="32"/>
          <w:szCs w:val="32"/>
        </w:rPr>
        <w:t>预算</w:t>
      </w:r>
      <w:r>
        <w:rPr>
          <w:rFonts w:ascii="仿宋" w:hAnsi="仿宋" w:eastAsia="仿宋"/>
          <w:sz w:val="32"/>
          <w:szCs w:val="32"/>
        </w:rPr>
        <w:t>管理，</w:t>
      </w:r>
      <w:r>
        <w:rPr>
          <w:rFonts w:hint="eastAsia" w:ascii="仿宋" w:hAnsi="仿宋" w:eastAsia="仿宋"/>
          <w:sz w:val="32"/>
          <w:szCs w:val="32"/>
        </w:rPr>
        <w:t>特别强调对</w:t>
      </w:r>
      <w:r>
        <w:rPr>
          <w:rFonts w:ascii="仿宋" w:hAnsi="仿宋" w:eastAsia="仿宋"/>
          <w:sz w:val="32"/>
          <w:szCs w:val="32"/>
        </w:rPr>
        <w:t>“三公经费”预算</w:t>
      </w:r>
      <w:r>
        <w:rPr>
          <w:rFonts w:hint="eastAsia" w:ascii="仿宋" w:hAnsi="仿宋" w:eastAsia="仿宋"/>
          <w:sz w:val="32"/>
          <w:szCs w:val="32"/>
        </w:rPr>
        <w:t>的严格管理和项目管理</w:t>
      </w:r>
      <w:r>
        <w:rPr>
          <w:rFonts w:ascii="仿宋" w:hAnsi="仿宋" w:eastAsia="仿宋"/>
          <w:sz w:val="32"/>
          <w:szCs w:val="32"/>
        </w:rPr>
        <w:t>，部门预算</w:t>
      </w:r>
      <w:r>
        <w:rPr>
          <w:rFonts w:hint="eastAsia" w:ascii="仿宋" w:hAnsi="仿宋" w:eastAsia="仿宋"/>
          <w:sz w:val="32"/>
          <w:szCs w:val="32"/>
        </w:rPr>
        <w:t>按照要求</w:t>
      </w:r>
      <w:r>
        <w:rPr>
          <w:rFonts w:ascii="仿宋" w:hAnsi="仿宋" w:eastAsia="仿宋"/>
          <w:sz w:val="32"/>
          <w:szCs w:val="32"/>
        </w:rPr>
        <w:t>全面向社会</w:t>
      </w:r>
      <w:r>
        <w:rPr>
          <w:rFonts w:hint="eastAsia" w:ascii="仿宋" w:hAnsi="仿宋" w:eastAsia="仿宋"/>
          <w:sz w:val="32"/>
          <w:szCs w:val="32"/>
        </w:rPr>
        <w:t>公开</w:t>
      </w:r>
      <w:r>
        <w:rPr>
          <w:rFonts w:ascii="仿宋" w:hAnsi="仿宋" w:eastAsia="仿宋"/>
          <w:sz w:val="32"/>
          <w:szCs w:val="32"/>
        </w:rPr>
        <w:t xml:space="preserve">。 </w:t>
      </w:r>
    </w:p>
    <w:p>
      <w:pPr>
        <w:widowControl/>
        <w:spacing w:line="600" w:lineRule="exact"/>
        <w:ind w:right="138" w:rightChars="66" w:firstLine="480" w:firstLineChars="150"/>
        <w:jc w:val="left"/>
        <w:rPr>
          <w:rFonts w:ascii="仿宋" w:hAnsi="仿宋" w:eastAsia="仿宋"/>
          <w:sz w:val="32"/>
          <w:szCs w:val="32"/>
        </w:rPr>
      </w:pPr>
      <w:r>
        <w:rPr>
          <w:rFonts w:hint="eastAsia" w:ascii="仿宋" w:hAnsi="仿宋" w:eastAsia="仿宋"/>
          <w:sz w:val="32"/>
          <w:szCs w:val="32"/>
        </w:rPr>
        <w:t>（1）2020年末，实际预算收入992.18万元（其中：财政预算收入714.74万元，项目收入72万元；事业收入205.49万元），年末预算收入比年初预算收入增加31.48万元(其中：财政预算收入增加项目收入72万元，事业收入减少40.52万元)，2020年末，实际预算支出991.71万元（其中：财政预算支出714.74万元，项目支出72万元，事业支出204.97万元），年末实际预算支出比年初预算支出增加31.01万元(其中：增加财政预算项目支出72万元，事业支出减少40.99万元)。</w:t>
      </w:r>
    </w:p>
    <w:p>
      <w:pPr>
        <w:widowControl/>
        <w:spacing w:line="600" w:lineRule="exact"/>
        <w:ind w:right="138" w:rightChars="66" w:firstLine="480" w:firstLineChars="150"/>
        <w:jc w:val="left"/>
        <w:rPr>
          <w:rFonts w:ascii="仿宋" w:hAnsi="仿宋" w:eastAsia="仿宋"/>
          <w:sz w:val="32"/>
          <w:szCs w:val="32"/>
        </w:rPr>
      </w:pPr>
      <w:r>
        <w:rPr>
          <w:rFonts w:hint="eastAsia" w:ascii="仿宋" w:hAnsi="仿宋" w:eastAsia="仿宋"/>
          <w:sz w:val="32"/>
          <w:szCs w:val="32"/>
        </w:rPr>
        <w:t>（2）项目管理情况：湖南省地质院根据我院改革实际情况，年内安排了地勘改革发展资金费用72万元，用于医疗大楼、行政大楼的维修维护及消防安全设施整改。我院按照预算批复数，进行了</w:t>
      </w:r>
      <w:r>
        <w:rPr>
          <w:rFonts w:ascii="仿宋" w:hAnsi="仿宋" w:eastAsia="仿宋"/>
          <w:sz w:val="32"/>
          <w:szCs w:val="32"/>
        </w:rPr>
        <w:t>项目申报、提交申报资料，按照批复程序及权限逐级进行批复</w:t>
      </w:r>
      <w:r>
        <w:rPr>
          <w:rFonts w:hint="eastAsia" w:ascii="仿宋" w:hAnsi="仿宋" w:eastAsia="仿宋"/>
          <w:sz w:val="32"/>
          <w:szCs w:val="32"/>
        </w:rPr>
        <w:t>，</w:t>
      </w:r>
      <w:r>
        <w:rPr>
          <w:rFonts w:ascii="仿宋" w:hAnsi="仿宋" w:eastAsia="仿宋"/>
          <w:sz w:val="32"/>
          <w:szCs w:val="32"/>
        </w:rPr>
        <w:t>全程监察项目施工状况</w:t>
      </w:r>
      <w:r>
        <w:rPr>
          <w:rFonts w:hint="eastAsia" w:ascii="仿宋" w:hAnsi="仿宋" w:eastAsia="仿宋"/>
          <w:sz w:val="32"/>
          <w:szCs w:val="32"/>
        </w:rPr>
        <w:t>，</w:t>
      </w:r>
      <w:r>
        <w:rPr>
          <w:rFonts w:ascii="仿宋" w:hAnsi="仿宋" w:eastAsia="仿宋"/>
          <w:sz w:val="32"/>
          <w:szCs w:val="32"/>
        </w:rPr>
        <w:t>招标、开标、评标等程序规范，在项目实施过程中，加强对项目的监督力度</w:t>
      </w:r>
      <w:r>
        <w:rPr>
          <w:rFonts w:hint="eastAsia" w:ascii="仿宋" w:hAnsi="仿宋" w:eastAsia="仿宋"/>
          <w:sz w:val="32"/>
          <w:szCs w:val="32"/>
        </w:rPr>
        <w:t>，</w:t>
      </w:r>
      <w:r>
        <w:rPr>
          <w:rFonts w:ascii="仿宋" w:hAnsi="仿宋" w:eastAsia="仿宋"/>
          <w:sz w:val="32"/>
          <w:szCs w:val="32"/>
        </w:rPr>
        <w:t>项目竣工后</w:t>
      </w:r>
      <w:r>
        <w:rPr>
          <w:rFonts w:hint="eastAsia" w:ascii="仿宋" w:hAnsi="仿宋" w:eastAsia="仿宋"/>
          <w:sz w:val="32"/>
          <w:szCs w:val="32"/>
        </w:rPr>
        <w:t>，</w:t>
      </w:r>
      <w:r>
        <w:rPr>
          <w:rFonts w:ascii="仿宋" w:hAnsi="仿宋" w:eastAsia="仿宋"/>
          <w:sz w:val="32"/>
          <w:szCs w:val="32"/>
        </w:rPr>
        <w:t>在规定时间内及 时办理竣工决算和验收，确保单位建设项目竣工验收和移交过程合法合规</w:t>
      </w:r>
      <w:r>
        <w:rPr>
          <w:rFonts w:hint="eastAsia" w:ascii="仿宋" w:hAnsi="仿宋" w:eastAsia="仿宋"/>
          <w:sz w:val="32"/>
          <w:szCs w:val="32"/>
        </w:rPr>
        <w:t>，项目在年内完成，没有超预算资金。</w:t>
      </w:r>
    </w:p>
    <w:p>
      <w:pPr>
        <w:widowControl/>
        <w:spacing w:line="600" w:lineRule="exact"/>
        <w:ind w:right="138" w:rightChars="66" w:firstLine="480" w:firstLineChars="15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资产管理</w:t>
      </w:r>
      <w:r>
        <w:rPr>
          <w:rFonts w:hint="eastAsia" w:ascii="仿宋" w:hAnsi="仿宋" w:eastAsia="仿宋"/>
          <w:sz w:val="32"/>
          <w:szCs w:val="32"/>
        </w:rPr>
        <w:t>情况：我院根据湖南省地质院下发的《湖南省地质院事业单位资产购置、处置管理暂行办法》的规定</w:t>
      </w:r>
      <w:r>
        <w:rPr>
          <w:rFonts w:ascii="仿宋" w:hAnsi="仿宋" w:eastAsia="仿宋"/>
          <w:sz w:val="32"/>
          <w:szCs w:val="32"/>
        </w:rPr>
        <w:t>进行资产</w:t>
      </w:r>
      <w:r>
        <w:rPr>
          <w:rFonts w:hint="eastAsia" w:ascii="仿宋" w:hAnsi="仿宋" w:eastAsia="仿宋"/>
          <w:sz w:val="32"/>
          <w:szCs w:val="32"/>
        </w:rPr>
        <w:t>管理，</w:t>
      </w:r>
      <w:r>
        <w:rPr>
          <w:rFonts w:ascii="仿宋" w:hAnsi="仿宋" w:eastAsia="仿宋"/>
          <w:sz w:val="32"/>
          <w:szCs w:val="32"/>
        </w:rPr>
        <w:t>建立</w:t>
      </w:r>
      <w:r>
        <w:rPr>
          <w:rFonts w:hint="eastAsia" w:ascii="仿宋" w:hAnsi="仿宋" w:eastAsia="仿宋"/>
          <w:sz w:val="32"/>
          <w:szCs w:val="32"/>
        </w:rPr>
        <w:t>了</w:t>
      </w:r>
      <w:r>
        <w:rPr>
          <w:rFonts w:ascii="仿宋" w:hAnsi="仿宋" w:eastAsia="仿宋"/>
          <w:sz w:val="32"/>
          <w:szCs w:val="32"/>
        </w:rPr>
        <w:t>资产管理制度，</w:t>
      </w:r>
      <w:r>
        <w:rPr>
          <w:rFonts w:hint="eastAsia" w:ascii="仿宋" w:hAnsi="仿宋" w:eastAsia="仿宋"/>
          <w:sz w:val="32"/>
          <w:szCs w:val="32"/>
        </w:rPr>
        <w:t>用于</w:t>
      </w:r>
      <w:r>
        <w:rPr>
          <w:rFonts w:ascii="仿宋" w:hAnsi="仿宋" w:eastAsia="仿宋"/>
          <w:sz w:val="32"/>
          <w:szCs w:val="32"/>
        </w:rPr>
        <w:t>监督资产日常管理工作，资产管理人员每年</w:t>
      </w:r>
      <w:r>
        <w:rPr>
          <w:rFonts w:hint="eastAsia" w:ascii="仿宋" w:hAnsi="仿宋" w:eastAsia="仿宋"/>
          <w:sz w:val="32"/>
          <w:szCs w:val="32"/>
        </w:rPr>
        <w:t>两次</w:t>
      </w:r>
      <w:r>
        <w:rPr>
          <w:rFonts w:ascii="仿宋" w:hAnsi="仿宋" w:eastAsia="仿宋"/>
          <w:sz w:val="32"/>
          <w:szCs w:val="32"/>
        </w:rPr>
        <w:t>定期对本单位所有的财产物资进行清理盘点，做到账账相符，</w:t>
      </w:r>
      <w:r>
        <w:rPr>
          <w:rFonts w:hint="eastAsia" w:ascii="仿宋" w:hAnsi="仿宋" w:eastAsia="仿宋"/>
          <w:sz w:val="32"/>
          <w:szCs w:val="32"/>
        </w:rPr>
        <w:t>账实相符，2020年我院没有</w:t>
      </w:r>
      <w:r>
        <w:rPr>
          <w:rFonts w:ascii="仿宋" w:hAnsi="仿宋" w:eastAsia="仿宋"/>
          <w:sz w:val="32"/>
          <w:szCs w:val="32"/>
        </w:rPr>
        <w:t>资产处置</w:t>
      </w:r>
      <w:r>
        <w:rPr>
          <w:rFonts w:hint="eastAsia" w:ascii="仿宋" w:hAnsi="仿宋" w:eastAsia="仿宋"/>
          <w:sz w:val="32"/>
          <w:szCs w:val="32"/>
        </w:rPr>
        <w:t>情况</w:t>
      </w:r>
      <w:r>
        <w:rPr>
          <w:rFonts w:ascii="仿宋" w:hAnsi="仿宋" w:eastAsia="仿宋"/>
          <w:sz w:val="32"/>
          <w:szCs w:val="32"/>
        </w:rPr>
        <w:t>。</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3.“三公经费”管理情况。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2020年我院“三公经费”年初预算1.80万元，其中：公务接待费,0.90万元，公务用车0.90万元，年末实际1.80万元，其中：公务接待费用0.90万元，公务用车0.90万元，没有超预算。</w:t>
      </w:r>
    </w:p>
    <w:p>
      <w:pPr>
        <w:spacing w:line="600" w:lineRule="exact"/>
        <w:ind w:left="640" w:right="138" w:rightChars="66"/>
        <w:rPr>
          <w:rFonts w:ascii="楷体" w:hAnsi="楷体" w:eastAsia="楷体"/>
          <w:b/>
          <w:sz w:val="32"/>
          <w:szCs w:val="32"/>
        </w:rPr>
      </w:pPr>
      <w:r>
        <w:rPr>
          <w:rFonts w:hint="eastAsia" w:ascii="楷体" w:hAnsi="楷体" w:eastAsia="楷体"/>
          <w:b/>
          <w:sz w:val="32"/>
          <w:szCs w:val="32"/>
        </w:rPr>
        <w:t>4.单位管理效率、履职效能、社会效应、可持续发展能</w:t>
      </w:r>
    </w:p>
    <w:p>
      <w:pPr>
        <w:spacing w:line="600" w:lineRule="exact"/>
        <w:ind w:right="138" w:rightChars="66"/>
        <w:rPr>
          <w:rFonts w:ascii="楷体" w:hAnsi="楷体" w:eastAsia="楷体"/>
          <w:b/>
          <w:sz w:val="32"/>
          <w:szCs w:val="32"/>
        </w:rPr>
      </w:pPr>
      <w:r>
        <w:rPr>
          <w:rFonts w:hint="eastAsia" w:ascii="楷体" w:hAnsi="楷体" w:eastAsia="楷体"/>
          <w:b/>
          <w:sz w:val="32"/>
          <w:szCs w:val="32"/>
        </w:rPr>
        <w:t>力情况。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2020年，我院按时完成了湖南省地质院下达的工作任务和经济指标，改革期间保持了职工队伍的和谐稳定，单位管理效率、履职效能、社会效应良好，因我院改革，医疗业务职能移交社会，人员划拨到湖南省地矿医院，剩余人员待第二批改革，因此，我院没有行业发展规划和可持续发展能力。</w:t>
      </w:r>
    </w:p>
    <w:p>
      <w:pPr>
        <w:widowControl/>
        <w:spacing w:line="600" w:lineRule="exact"/>
        <w:ind w:right="138" w:rightChars="66" w:firstLine="640" w:firstLineChars="200"/>
        <w:jc w:val="left"/>
        <w:rPr>
          <w:rFonts w:eastAsia="黑体"/>
          <w:sz w:val="32"/>
          <w:szCs w:val="32"/>
        </w:rPr>
      </w:pPr>
      <w:r>
        <w:rPr>
          <w:rFonts w:hint="eastAsia" w:eastAsia="黑体"/>
          <w:sz w:val="32"/>
          <w:szCs w:val="32"/>
        </w:rPr>
        <w:t>七、存在的问题及原因分析</w:t>
      </w:r>
    </w:p>
    <w:p>
      <w:pPr>
        <w:widowControl/>
        <w:spacing w:line="600" w:lineRule="exact"/>
        <w:ind w:right="138" w:rightChars="66" w:firstLine="480" w:firstLineChars="15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预算编制不够精确，绩效性有待加强</w:t>
      </w:r>
      <w:r>
        <w:rPr>
          <w:rFonts w:hint="eastAsia" w:ascii="仿宋" w:hAnsi="仿宋" w:eastAsia="仿宋"/>
          <w:sz w:val="32"/>
          <w:szCs w:val="32"/>
        </w:rPr>
        <w:t>，主要是各科室的预算不细致、精确，都由院财务科编制，存在科目之间调整情况</w:t>
      </w:r>
      <w:r>
        <w:rPr>
          <w:rFonts w:ascii="仿宋" w:hAnsi="仿宋" w:eastAsia="仿宋"/>
          <w:sz w:val="32"/>
          <w:szCs w:val="32"/>
        </w:rPr>
        <w:t>。</w:t>
      </w:r>
    </w:p>
    <w:p>
      <w:pPr>
        <w:widowControl/>
        <w:spacing w:line="600" w:lineRule="exact"/>
        <w:ind w:right="138" w:rightChars="66" w:firstLine="480" w:firstLineChars="15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项目的监督管理还需进一步加强，</w:t>
      </w:r>
      <w:r>
        <w:rPr>
          <w:rFonts w:hint="eastAsia" w:ascii="仿宋" w:hAnsi="仿宋" w:eastAsia="仿宋"/>
          <w:sz w:val="32"/>
          <w:szCs w:val="32"/>
        </w:rPr>
        <w:t>主要是年初没有安排项目预算，年中，湖南省地质院根据我院实际情况，安排了72万元的地勘改革发展资金，用于对行政大楼、医疗大楼的消防整改及维修，在</w:t>
      </w:r>
      <w:r>
        <w:rPr>
          <w:rFonts w:ascii="仿宋" w:hAnsi="仿宋" w:eastAsia="仿宋"/>
          <w:sz w:val="32"/>
          <w:szCs w:val="32"/>
        </w:rPr>
        <w:t>项目的</w:t>
      </w:r>
      <w:r>
        <w:rPr>
          <w:rFonts w:hint="eastAsia" w:ascii="仿宋" w:hAnsi="仿宋" w:eastAsia="仿宋"/>
          <w:sz w:val="32"/>
          <w:szCs w:val="32"/>
        </w:rPr>
        <w:t>实施</w:t>
      </w:r>
      <w:r>
        <w:rPr>
          <w:rFonts w:ascii="仿宋" w:hAnsi="仿宋" w:eastAsia="仿宋"/>
          <w:sz w:val="32"/>
          <w:szCs w:val="32"/>
        </w:rPr>
        <w:t>过程中</w:t>
      </w:r>
      <w:r>
        <w:rPr>
          <w:rFonts w:hint="eastAsia" w:ascii="仿宋" w:hAnsi="仿宋" w:eastAsia="仿宋"/>
          <w:sz w:val="32"/>
          <w:szCs w:val="32"/>
        </w:rPr>
        <w:t>存在管理不及时到位情况</w:t>
      </w:r>
      <w:r>
        <w:rPr>
          <w:rFonts w:ascii="仿宋" w:hAnsi="仿宋" w:eastAsia="仿宋"/>
          <w:sz w:val="32"/>
          <w:szCs w:val="32"/>
        </w:rPr>
        <w:t>。</w:t>
      </w:r>
    </w:p>
    <w:p>
      <w:pPr>
        <w:widowControl/>
        <w:spacing w:line="600" w:lineRule="exact"/>
        <w:ind w:right="138" w:rightChars="66" w:firstLine="480" w:firstLineChars="15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内控制度执行有待进一步加强，</w:t>
      </w:r>
      <w:r>
        <w:rPr>
          <w:rFonts w:hint="eastAsia" w:ascii="仿宋" w:hAnsi="仿宋" w:eastAsia="仿宋"/>
          <w:sz w:val="32"/>
          <w:szCs w:val="32"/>
        </w:rPr>
        <w:t>没有</w:t>
      </w:r>
      <w:r>
        <w:rPr>
          <w:rFonts w:ascii="仿宋" w:hAnsi="仿宋" w:eastAsia="仿宋"/>
          <w:sz w:val="32"/>
          <w:szCs w:val="32"/>
        </w:rPr>
        <w:t>涵盖所有重要业务，财务管理存在不足，</w:t>
      </w:r>
      <w:r>
        <w:rPr>
          <w:rFonts w:hint="eastAsia" w:ascii="仿宋" w:hAnsi="仿宋" w:eastAsia="仿宋"/>
          <w:sz w:val="32"/>
          <w:szCs w:val="32"/>
        </w:rPr>
        <w:t>实物</w:t>
      </w:r>
      <w:r>
        <w:rPr>
          <w:rFonts w:ascii="仿宋" w:hAnsi="仿宋" w:eastAsia="仿宋"/>
          <w:sz w:val="32"/>
          <w:szCs w:val="32"/>
        </w:rPr>
        <w:t>资产管理</w:t>
      </w:r>
      <w:r>
        <w:rPr>
          <w:rFonts w:hint="eastAsia" w:ascii="仿宋" w:hAnsi="仿宋" w:eastAsia="仿宋"/>
          <w:sz w:val="32"/>
          <w:szCs w:val="32"/>
        </w:rPr>
        <w:t>不细致，水平</w:t>
      </w:r>
      <w:r>
        <w:rPr>
          <w:rFonts w:ascii="仿宋" w:hAnsi="仿宋" w:eastAsia="仿宋"/>
          <w:sz w:val="32"/>
          <w:szCs w:val="32"/>
        </w:rPr>
        <w:t>有</w:t>
      </w:r>
      <w:r>
        <w:rPr>
          <w:rFonts w:hint="eastAsia" w:ascii="仿宋" w:hAnsi="仿宋" w:eastAsia="仿宋"/>
          <w:sz w:val="32"/>
          <w:szCs w:val="32"/>
        </w:rPr>
        <w:t>待提高。</w:t>
      </w:r>
    </w:p>
    <w:p>
      <w:pPr>
        <w:widowControl/>
        <w:spacing w:line="600" w:lineRule="exact"/>
        <w:ind w:right="138" w:rightChars="66" w:firstLine="640" w:firstLineChars="200"/>
        <w:jc w:val="left"/>
        <w:rPr>
          <w:rFonts w:eastAsia="黑体"/>
          <w:sz w:val="32"/>
          <w:szCs w:val="32"/>
        </w:rPr>
      </w:pPr>
      <w:r>
        <w:rPr>
          <w:rFonts w:hint="eastAsia" w:eastAsia="黑体"/>
          <w:sz w:val="32"/>
          <w:szCs w:val="32"/>
        </w:rPr>
        <w:t>八、下一步改进措施</w:t>
      </w:r>
    </w:p>
    <w:p>
      <w:pPr>
        <w:widowControl/>
        <w:spacing w:line="600" w:lineRule="exact"/>
        <w:ind w:right="138" w:rightChars="66" w:firstLine="480" w:firstLineChars="15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细化绩效目标的制定，加强预算编制工作的准确性</w:t>
      </w:r>
      <w:r>
        <w:rPr>
          <w:rFonts w:hint="eastAsia" w:ascii="仿宋" w:hAnsi="仿宋" w:eastAsia="仿宋"/>
          <w:sz w:val="32"/>
          <w:szCs w:val="32"/>
        </w:rPr>
        <w:t>，</w:t>
      </w:r>
      <w:r>
        <w:rPr>
          <w:rFonts w:ascii="仿宋" w:hAnsi="仿宋" w:eastAsia="仿宋"/>
          <w:sz w:val="32"/>
          <w:szCs w:val="32"/>
        </w:rPr>
        <w:t>增强单位的支出责任，提高财政资金的使用效益</w:t>
      </w:r>
      <w:r>
        <w:rPr>
          <w:rFonts w:hint="eastAsia" w:ascii="仿宋" w:hAnsi="仿宋" w:eastAsia="仿宋"/>
          <w:sz w:val="32"/>
          <w:szCs w:val="32"/>
        </w:rPr>
        <w:t>，主要</w:t>
      </w:r>
      <w:r>
        <w:rPr>
          <w:rFonts w:ascii="仿宋" w:hAnsi="仿宋" w:eastAsia="仿宋"/>
          <w:sz w:val="32"/>
          <w:szCs w:val="32"/>
        </w:rPr>
        <w:t>在编制年初预算时，需要综合考虑各方面的因素，尽可能准确地确定相关支出的预算金额。</w:t>
      </w:r>
    </w:p>
    <w:p>
      <w:pPr>
        <w:widowControl/>
        <w:spacing w:line="600" w:lineRule="exact"/>
        <w:ind w:right="138" w:rightChars="66" w:firstLine="480" w:firstLineChars="15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在做好</w:t>
      </w:r>
      <w:r>
        <w:rPr>
          <w:rFonts w:ascii="仿宋" w:hAnsi="仿宋" w:eastAsia="仿宋"/>
          <w:sz w:val="32"/>
          <w:szCs w:val="32"/>
        </w:rPr>
        <w:t>执行内部控制制度</w:t>
      </w:r>
      <w:r>
        <w:rPr>
          <w:rFonts w:hint="eastAsia" w:ascii="仿宋" w:hAnsi="仿宋" w:eastAsia="仿宋"/>
          <w:sz w:val="32"/>
          <w:szCs w:val="32"/>
        </w:rPr>
        <w:t>工作的同时，需要逐步</w:t>
      </w:r>
      <w:r>
        <w:rPr>
          <w:rFonts w:ascii="仿宋" w:hAnsi="仿宋" w:eastAsia="仿宋"/>
          <w:sz w:val="32"/>
          <w:szCs w:val="32"/>
        </w:rPr>
        <w:t>完善内部控制制度</w:t>
      </w:r>
      <w:r>
        <w:rPr>
          <w:rFonts w:hint="eastAsia" w:ascii="仿宋" w:hAnsi="仿宋" w:eastAsia="仿宋"/>
          <w:sz w:val="32"/>
          <w:szCs w:val="32"/>
        </w:rPr>
        <w:t>，</w:t>
      </w:r>
      <w:r>
        <w:rPr>
          <w:rFonts w:ascii="仿宋" w:hAnsi="仿宋" w:eastAsia="仿宋"/>
          <w:sz w:val="32"/>
          <w:szCs w:val="32"/>
        </w:rPr>
        <w:t>采取各种措施确保相关制度得到彻底的</w:t>
      </w:r>
      <w:r>
        <w:rPr>
          <w:rFonts w:hint="eastAsia" w:ascii="仿宋" w:hAnsi="仿宋" w:eastAsia="仿宋"/>
          <w:sz w:val="32"/>
          <w:szCs w:val="32"/>
        </w:rPr>
        <w:t>落实</w:t>
      </w:r>
      <w:r>
        <w:rPr>
          <w:rFonts w:ascii="仿宋" w:hAnsi="仿宋" w:eastAsia="仿宋"/>
          <w:sz w:val="32"/>
          <w:szCs w:val="32"/>
        </w:rPr>
        <w:t>，才能</w:t>
      </w:r>
      <w:r>
        <w:rPr>
          <w:rFonts w:hint="eastAsia" w:ascii="仿宋" w:hAnsi="仿宋" w:eastAsia="仿宋"/>
          <w:sz w:val="32"/>
          <w:szCs w:val="32"/>
        </w:rPr>
        <w:t>提高单位整体的管理水平。</w:t>
      </w:r>
    </w:p>
    <w:p>
      <w:pPr>
        <w:widowControl/>
        <w:spacing w:line="600" w:lineRule="exact"/>
        <w:ind w:right="138" w:rightChars="66" w:firstLine="640" w:firstLineChars="200"/>
        <w:jc w:val="left"/>
        <w:rPr>
          <w:rFonts w:eastAsia="黑体"/>
          <w:sz w:val="32"/>
          <w:szCs w:val="32"/>
        </w:rPr>
      </w:pPr>
      <w:r>
        <w:rPr>
          <w:rFonts w:hint="eastAsia" w:eastAsia="黑体"/>
          <w:sz w:val="32"/>
          <w:szCs w:val="32"/>
        </w:rPr>
        <w:t>九、部门整体支出绩效自评结果拟应用和公开情况</w:t>
      </w:r>
    </w:p>
    <w:p>
      <w:pPr>
        <w:widowControl/>
        <w:spacing w:line="600" w:lineRule="exact"/>
        <w:ind w:right="138" w:rightChars="66" w:firstLine="640" w:firstLineChars="200"/>
        <w:jc w:val="left"/>
        <w:rPr>
          <w:rFonts w:ascii="仿宋" w:hAnsi="仿宋" w:eastAsia="仿宋"/>
          <w:sz w:val="32"/>
          <w:szCs w:val="32"/>
        </w:rPr>
      </w:pPr>
      <w:r>
        <w:rPr>
          <w:rFonts w:hint="eastAsia" w:ascii="仿宋" w:hAnsi="仿宋" w:eastAsia="仿宋"/>
          <w:sz w:val="32"/>
          <w:szCs w:val="32"/>
        </w:rPr>
        <w:t>本单位整体支出绩效自评结果拟应用按照湖南省财政厅的要求，在湖南省地质院网站进行公开。</w:t>
      </w:r>
    </w:p>
    <w:p>
      <w:pPr>
        <w:widowControl/>
        <w:spacing w:line="600" w:lineRule="exact"/>
        <w:ind w:right="138" w:rightChars="66"/>
        <w:jc w:val="left"/>
        <w:rPr>
          <w:rFonts w:eastAsia="黑体"/>
          <w:sz w:val="32"/>
          <w:szCs w:val="32"/>
        </w:rPr>
      </w:pPr>
    </w:p>
    <w:p>
      <w:pPr>
        <w:widowControl/>
        <w:spacing w:line="600" w:lineRule="exact"/>
        <w:ind w:right="138" w:rightChars="66"/>
        <w:jc w:val="left"/>
        <w:rPr>
          <w:rFonts w:eastAsia="黑体"/>
          <w:sz w:val="32"/>
          <w:szCs w:val="32"/>
        </w:rPr>
      </w:pPr>
    </w:p>
    <w:p>
      <w:pPr>
        <w:widowControl/>
        <w:spacing w:line="600" w:lineRule="exact"/>
        <w:ind w:right="138" w:rightChars="66"/>
        <w:jc w:val="left"/>
        <w:rPr>
          <w:rFonts w:eastAsia="黑体"/>
          <w:sz w:val="32"/>
          <w:szCs w:val="32"/>
        </w:rPr>
      </w:pPr>
    </w:p>
    <w:p>
      <w:pPr>
        <w:widowControl/>
        <w:spacing w:line="600" w:lineRule="exact"/>
        <w:ind w:right="138" w:rightChars="66"/>
        <w:jc w:val="left"/>
        <w:rPr>
          <w:rFonts w:eastAsia="黑体"/>
          <w:sz w:val="32"/>
          <w:szCs w:val="32"/>
        </w:rPr>
      </w:pPr>
    </w:p>
    <w:p>
      <w:pPr>
        <w:widowControl/>
        <w:spacing w:line="600" w:lineRule="exact"/>
        <w:ind w:right="138" w:rightChars="66"/>
        <w:jc w:val="left"/>
        <w:rPr>
          <w:rFonts w:eastAsia="黑体"/>
          <w:sz w:val="32"/>
          <w:szCs w:val="32"/>
        </w:rPr>
      </w:pPr>
    </w:p>
    <w:p>
      <w:pPr>
        <w:widowControl/>
        <w:spacing w:line="600" w:lineRule="exact"/>
        <w:ind w:right="138" w:rightChars="66"/>
        <w:jc w:val="left"/>
        <w:rPr>
          <w:rFonts w:eastAsia="黑体"/>
          <w:sz w:val="32"/>
          <w:szCs w:val="32"/>
        </w:rPr>
      </w:pPr>
    </w:p>
    <w:p>
      <w:pPr>
        <w:widowControl/>
        <w:spacing w:line="600" w:lineRule="exact"/>
        <w:ind w:right="138" w:rightChars="66"/>
        <w:jc w:val="left"/>
        <w:rPr>
          <w:rFonts w:eastAsia="黑体"/>
          <w:sz w:val="32"/>
          <w:szCs w:val="32"/>
        </w:rPr>
      </w:pPr>
    </w:p>
    <w:p>
      <w:pPr>
        <w:widowControl/>
        <w:spacing w:line="600" w:lineRule="exact"/>
        <w:jc w:val="left"/>
        <w:rPr>
          <w:rFonts w:eastAsia="黑体"/>
          <w:sz w:val="32"/>
          <w:szCs w:val="32"/>
        </w:rPr>
      </w:pPr>
    </w:p>
    <w:p>
      <w:pPr>
        <w:rPr>
          <w:rFonts w:eastAsia="黑体"/>
          <w:sz w:val="32"/>
          <w:szCs w:val="32"/>
        </w:rPr>
      </w:pPr>
      <w:r>
        <w:rPr>
          <w:rFonts w:hint="eastAsia" w:eastAsia="黑体"/>
          <w:sz w:val="32"/>
          <w:szCs w:val="32"/>
        </w:rPr>
        <w:br w:type="page"/>
      </w:r>
    </w:p>
    <w:p>
      <w:pPr>
        <w:widowControl/>
        <w:spacing w:afterLines="50" w:line="600" w:lineRule="exact"/>
        <w:jc w:val="left"/>
        <w:rPr>
          <w:rFonts w:eastAsia="黑体"/>
          <w:sz w:val="32"/>
          <w:szCs w:val="32"/>
        </w:rPr>
      </w:pPr>
      <w:r>
        <w:rPr>
          <w:rFonts w:hint="eastAsia" w:eastAsia="黑体"/>
          <w:sz w:val="32"/>
          <w:szCs w:val="32"/>
        </w:rPr>
        <w:t>附件</w:t>
      </w:r>
      <w:r>
        <w:rPr>
          <w:rFonts w:eastAsia="黑体"/>
          <w:sz w:val="32"/>
          <w:szCs w:val="32"/>
        </w:rPr>
        <w:t>2</w:t>
      </w:r>
    </w:p>
    <w:p>
      <w:pPr>
        <w:spacing w:afterLines="50" w:line="600" w:lineRule="exact"/>
        <w:jc w:val="center"/>
        <w:rPr>
          <w:rFonts w:eastAsia="仿宋_GB2312"/>
          <w:kern w:val="0"/>
          <w:sz w:val="24"/>
        </w:rPr>
      </w:pPr>
      <w:r>
        <w:rPr>
          <w:rFonts w:eastAsia="方正小标宋_GBK"/>
          <w:kern w:val="0"/>
          <w:sz w:val="36"/>
          <w:szCs w:val="36"/>
        </w:rPr>
        <w:t>2020</w:t>
      </w:r>
      <w:r>
        <w:rPr>
          <w:rFonts w:hint="eastAsia" w:eastAsia="方正小标宋_GBK"/>
          <w:kern w:val="0"/>
          <w:sz w:val="36"/>
          <w:szCs w:val="36"/>
        </w:rPr>
        <w:t>年度单位整体支出绩效评价基础数据表</w:t>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102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58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57%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2019</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2.10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1.80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1.80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1.30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0.90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0.90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1.30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0.90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0.90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0.90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0.90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0.90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72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xml:space="preserve"> 3、地勘单位改革发展资金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72</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4、省级专项资金（一个专项一行）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104.49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132.34</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88.56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2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2.50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1.80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5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5.80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3.70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1.30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1.00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Cs w:val="21"/>
              </w:rPr>
            </w:pPr>
            <w:r>
              <w:rPr>
                <w:rFonts w:hint="eastAsia" w:eastAsia="仿宋_GB2312"/>
                <w:color w:val="FF0000"/>
                <w:kern w:val="0"/>
                <w:szCs w:val="21"/>
              </w:rPr>
              <w:t>0.90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2020</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批复规模</w:t>
            </w:r>
            <w:r>
              <w:rPr>
                <w:rFonts w:eastAsia="仿宋_GB2312"/>
                <w:bCs/>
                <w:kern w:val="0"/>
                <w:szCs w:val="21"/>
              </w:rPr>
              <w:br w:type="textWrapping"/>
            </w: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0</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按照湖南省地质院资产财务部要求，严格控制预算项目支出，“三公经费”预算数比2019年有所减少。　</w:t>
            </w:r>
          </w:p>
        </w:tc>
      </w:tr>
    </w:tbl>
    <w:p>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widowControl/>
        <w:jc w:val="left"/>
        <w:rPr>
          <w:rFonts w:eastAsia="仿宋_GB2312"/>
          <w:kern w:val="0"/>
          <w:sz w:val="22"/>
        </w:rPr>
      </w:pPr>
    </w:p>
    <w:p>
      <w:pPr>
        <w:widowControl/>
        <w:spacing w:afterLines="50" w:line="400" w:lineRule="exact"/>
        <w:jc w:val="left"/>
        <w:rPr>
          <w:rFonts w:eastAsia="黑体"/>
          <w:sz w:val="32"/>
          <w:szCs w:val="32"/>
        </w:rPr>
      </w:pPr>
      <w:r>
        <w:rPr>
          <w:rFonts w:hint="eastAsia" w:eastAsia="仿宋_GB2312"/>
          <w:kern w:val="0"/>
          <w:sz w:val="22"/>
        </w:rPr>
        <w:t>填表人：填报日期：联系电话：单位负责人签字：</w:t>
      </w:r>
      <w:r>
        <w:rPr>
          <w:rFonts w:eastAsia="仿宋_GB2312"/>
          <w:kern w:val="0"/>
          <w:sz w:val="22"/>
        </w:rPr>
        <w:br w:type="page"/>
      </w:r>
      <w:r>
        <w:rPr>
          <w:rFonts w:hint="eastAsia" w:eastAsia="黑体"/>
          <w:sz w:val="32"/>
          <w:szCs w:val="32"/>
        </w:rPr>
        <w:t>附件</w:t>
      </w:r>
      <w:r>
        <w:rPr>
          <w:rFonts w:eastAsia="黑体"/>
          <w:sz w:val="32"/>
          <w:szCs w:val="32"/>
        </w:rPr>
        <w:t>3</w:t>
      </w:r>
    </w:p>
    <w:p>
      <w:pPr>
        <w:widowControl/>
        <w:spacing w:afterLines="50" w:line="400" w:lineRule="exact"/>
        <w:jc w:val="center"/>
        <w:rPr>
          <w:rFonts w:eastAsia="方正小标宋_GBK"/>
          <w:color w:val="000000"/>
          <w:kern w:val="0"/>
          <w:sz w:val="36"/>
          <w:szCs w:val="36"/>
        </w:rPr>
      </w:pPr>
      <w:r>
        <w:rPr>
          <w:rFonts w:eastAsia="方正小标宋_GBK"/>
          <w:color w:val="000000"/>
          <w:kern w:val="0"/>
          <w:sz w:val="36"/>
          <w:szCs w:val="36"/>
        </w:rPr>
        <w:t>2020</w:t>
      </w:r>
      <w:r>
        <w:rPr>
          <w:rFonts w:hint="eastAsia" w:eastAsia="方正小标宋_GBK"/>
          <w:color w:val="000000"/>
          <w:kern w:val="0"/>
          <w:sz w:val="36"/>
          <w:szCs w:val="36"/>
        </w:rPr>
        <w:t>年度单位整体支出绩效自评表</w:t>
      </w:r>
    </w:p>
    <w:tbl>
      <w:tblPr>
        <w:tblStyle w:val="5"/>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省级预算部门名称</w:t>
            </w:r>
          </w:p>
        </w:tc>
        <w:tc>
          <w:tcPr>
            <w:tcW w:w="8913" w:type="dxa"/>
            <w:gridSpan w:val="9"/>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湖南省有色地质医院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年度预</w:t>
            </w:r>
          </w:p>
          <w:p>
            <w:pPr>
              <w:widowControl/>
              <w:spacing w:line="240" w:lineRule="exact"/>
              <w:jc w:val="center"/>
              <w:rPr>
                <w:rFonts w:eastAsia="仿宋_GB2312"/>
                <w:color w:val="000000"/>
                <w:kern w:val="0"/>
                <w:szCs w:val="21"/>
              </w:rPr>
            </w:pPr>
            <w:r>
              <w:rPr>
                <w:rFonts w:hint="eastAsia" w:eastAsia="仿宋_GB2312"/>
                <w:color w:val="000000"/>
                <w:kern w:val="0"/>
                <w:szCs w:val="21"/>
              </w:rPr>
              <w:t>算申请</w:t>
            </w:r>
            <w:r>
              <w:rPr>
                <w:rFonts w:eastAsia="仿宋_GB2312"/>
                <w:color w:val="000000"/>
                <w:kern w:val="0"/>
                <w:szCs w:val="21"/>
              </w:rPr>
              <w:br w:type="textWrapping"/>
            </w:r>
            <w:r>
              <w:rPr>
                <w:rFonts w:hint="eastAsia" w:eastAsia="仿宋_GB2312"/>
                <w:color w:val="000000"/>
                <w:kern w:val="0"/>
                <w:szCs w:val="21"/>
              </w:rPr>
              <w:t>（万元）</w:t>
            </w:r>
          </w:p>
        </w:tc>
        <w:tc>
          <w:tcPr>
            <w:tcW w:w="2033" w:type="dxa"/>
            <w:gridSpan w:val="2"/>
            <w:vAlign w:val="center"/>
          </w:tcPr>
          <w:p>
            <w:pPr>
              <w:spacing w:line="240" w:lineRule="exact"/>
              <w:jc w:val="center"/>
              <w:rPr>
                <w:rFonts w:eastAsia="仿宋_GB2312"/>
                <w:szCs w:val="21"/>
              </w:rPr>
            </w:pPr>
          </w:p>
        </w:tc>
        <w:tc>
          <w:tcPr>
            <w:tcW w:w="1256" w:type="dxa"/>
            <w:vAlign w:val="center"/>
          </w:tcPr>
          <w:p>
            <w:pPr>
              <w:spacing w:line="240" w:lineRule="exact"/>
              <w:jc w:val="center"/>
              <w:rPr>
                <w:rFonts w:eastAsia="仿宋_GB2312"/>
                <w:szCs w:val="21"/>
              </w:rPr>
            </w:pPr>
            <w:r>
              <w:rPr>
                <w:rFonts w:hint="eastAsia" w:eastAsia="仿宋_GB2312"/>
                <w:szCs w:val="21"/>
              </w:rPr>
              <w:t>年初</w:t>
            </w:r>
          </w:p>
          <w:p>
            <w:pPr>
              <w:spacing w:line="240" w:lineRule="exact"/>
              <w:jc w:val="center"/>
              <w:rPr>
                <w:rFonts w:eastAsia="仿宋_GB2312"/>
                <w:szCs w:val="21"/>
              </w:rPr>
            </w:pPr>
            <w:r>
              <w:rPr>
                <w:rFonts w:hint="eastAsia" w:eastAsia="仿宋_GB2312"/>
                <w:szCs w:val="21"/>
              </w:rPr>
              <w:t>预算数</w:t>
            </w:r>
          </w:p>
        </w:tc>
        <w:tc>
          <w:tcPr>
            <w:tcW w:w="1295" w:type="dxa"/>
            <w:gridSpan w:val="2"/>
            <w:vAlign w:val="center"/>
          </w:tcPr>
          <w:p>
            <w:pPr>
              <w:spacing w:line="240" w:lineRule="exact"/>
              <w:jc w:val="center"/>
              <w:rPr>
                <w:rFonts w:eastAsia="仿宋_GB2312"/>
                <w:szCs w:val="21"/>
              </w:rPr>
            </w:pPr>
            <w:r>
              <w:rPr>
                <w:rFonts w:hint="eastAsia" w:eastAsia="仿宋_GB2312"/>
                <w:szCs w:val="21"/>
              </w:rPr>
              <w:t>全年预算数</w:t>
            </w:r>
          </w:p>
        </w:tc>
        <w:tc>
          <w:tcPr>
            <w:tcW w:w="1276" w:type="dxa"/>
            <w:vAlign w:val="center"/>
          </w:tcPr>
          <w:p>
            <w:pPr>
              <w:spacing w:line="240" w:lineRule="exact"/>
              <w:jc w:val="center"/>
              <w:rPr>
                <w:rFonts w:eastAsia="仿宋_GB2312"/>
                <w:szCs w:val="21"/>
              </w:rPr>
            </w:pPr>
            <w:r>
              <w:rPr>
                <w:rFonts w:hint="eastAsia" w:eastAsia="仿宋_GB2312"/>
                <w:szCs w:val="21"/>
              </w:rPr>
              <w:t>全年执行数</w:t>
            </w:r>
          </w:p>
        </w:tc>
        <w:tc>
          <w:tcPr>
            <w:tcW w:w="709" w:type="dxa"/>
            <w:vAlign w:val="center"/>
          </w:tcPr>
          <w:p>
            <w:pPr>
              <w:spacing w:line="240" w:lineRule="exact"/>
              <w:jc w:val="center"/>
              <w:rPr>
                <w:rFonts w:eastAsia="仿宋_GB2312"/>
                <w:szCs w:val="21"/>
              </w:rPr>
            </w:pPr>
            <w:r>
              <w:rPr>
                <w:rFonts w:hint="eastAsia" w:eastAsia="仿宋_GB2312"/>
                <w:szCs w:val="21"/>
              </w:rPr>
              <w:t>分值</w:t>
            </w:r>
          </w:p>
        </w:tc>
        <w:tc>
          <w:tcPr>
            <w:tcW w:w="992" w:type="dxa"/>
            <w:vAlign w:val="center"/>
          </w:tcPr>
          <w:p>
            <w:pPr>
              <w:spacing w:line="240" w:lineRule="exact"/>
              <w:jc w:val="center"/>
              <w:rPr>
                <w:rFonts w:eastAsia="仿宋_GB2312"/>
                <w:szCs w:val="21"/>
              </w:rPr>
            </w:pPr>
            <w:r>
              <w:rPr>
                <w:rFonts w:hint="eastAsia" w:eastAsia="仿宋_GB2312"/>
                <w:szCs w:val="21"/>
              </w:rPr>
              <w:t>执行率</w:t>
            </w:r>
          </w:p>
        </w:tc>
        <w:tc>
          <w:tcPr>
            <w:tcW w:w="1352" w:type="dxa"/>
            <w:vAlign w:val="center"/>
          </w:tcPr>
          <w:p>
            <w:pPr>
              <w:spacing w:line="240" w:lineRule="exact"/>
              <w:jc w:val="center"/>
              <w:rPr>
                <w:rFonts w:eastAsia="仿宋_GB2312"/>
                <w:szCs w:val="21"/>
              </w:rPr>
            </w:pPr>
            <w:r>
              <w:rPr>
                <w:rFonts w:hint="eastAsia"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spacing w:line="240" w:lineRule="exact"/>
              <w:jc w:val="center"/>
              <w:rPr>
                <w:rFonts w:eastAsia="仿宋_GB2312"/>
                <w:color w:val="000000"/>
                <w:kern w:val="0"/>
                <w:szCs w:val="21"/>
              </w:rPr>
            </w:pPr>
          </w:p>
        </w:tc>
        <w:tc>
          <w:tcPr>
            <w:tcW w:w="2033" w:type="dxa"/>
            <w:gridSpan w:val="2"/>
            <w:vAlign w:val="center"/>
          </w:tcPr>
          <w:p>
            <w:pPr>
              <w:spacing w:line="240" w:lineRule="exact"/>
              <w:jc w:val="center"/>
              <w:rPr>
                <w:rFonts w:eastAsia="仿宋_GB2312"/>
                <w:szCs w:val="21"/>
              </w:rPr>
            </w:pPr>
            <w:r>
              <w:rPr>
                <w:rFonts w:hint="eastAsia" w:eastAsia="仿宋_GB2312"/>
                <w:color w:val="000000"/>
                <w:kern w:val="0"/>
                <w:szCs w:val="21"/>
              </w:rPr>
              <w:t>年度资金总额</w:t>
            </w:r>
          </w:p>
        </w:tc>
        <w:tc>
          <w:tcPr>
            <w:tcW w:w="1256" w:type="dxa"/>
            <w:vAlign w:val="center"/>
          </w:tcPr>
          <w:p>
            <w:pPr>
              <w:spacing w:line="240" w:lineRule="exact"/>
              <w:jc w:val="center"/>
              <w:rPr>
                <w:rFonts w:eastAsia="仿宋_GB2312"/>
                <w:szCs w:val="21"/>
              </w:rPr>
            </w:pPr>
            <w:r>
              <w:rPr>
                <w:rFonts w:hint="eastAsia" w:eastAsia="仿宋_GB2312"/>
                <w:szCs w:val="21"/>
              </w:rPr>
              <w:t>960.70</w:t>
            </w:r>
          </w:p>
        </w:tc>
        <w:tc>
          <w:tcPr>
            <w:tcW w:w="1295" w:type="dxa"/>
            <w:gridSpan w:val="2"/>
            <w:vAlign w:val="center"/>
          </w:tcPr>
          <w:p>
            <w:pPr>
              <w:spacing w:line="240" w:lineRule="exact"/>
              <w:jc w:val="center"/>
              <w:rPr>
                <w:rFonts w:eastAsia="仿宋_GB2312"/>
                <w:szCs w:val="21"/>
              </w:rPr>
            </w:pPr>
            <w:r>
              <w:rPr>
                <w:rFonts w:hint="eastAsia" w:eastAsia="仿宋_GB2312"/>
                <w:szCs w:val="21"/>
              </w:rPr>
              <w:t>992.18</w:t>
            </w:r>
          </w:p>
        </w:tc>
        <w:tc>
          <w:tcPr>
            <w:tcW w:w="1276" w:type="dxa"/>
            <w:vAlign w:val="center"/>
          </w:tcPr>
          <w:p>
            <w:pPr>
              <w:spacing w:line="240" w:lineRule="exact"/>
              <w:jc w:val="center"/>
              <w:rPr>
                <w:rFonts w:eastAsia="仿宋_GB2312"/>
                <w:szCs w:val="21"/>
              </w:rPr>
            </w:pPr>
            <w:r>
              <w:rPr>
                <w:rFonts w:hint="eastAsia" w:eastAsia="仿宋_GB2312"/>
                <w:szCs w:val="21"/>
              </w:rPr>
              <w:t>992.18</w:t>
            </w:r>
          </w:p>
        </w:tc>
        <w:tc>
          <w:tcPr>
            <w:tcW w:w="709" w:type="dxa"/>
            <w:vAlign w:val="center"/>
          </w:tcPr>
          <w:p>
            <w:pPr>
              <w:spacing w:line="240" w:lineRule="exact"/>
              <w:jc w:val="center"/>
              <w:rPr>
                <w:rFonts w:eastAsia="仿宋_GB2312"/>
                <w:szCs w:val="21"/>
              </w:rPr>
            </w:pPr>
            <w:r>
              <w:rPr>
                <w:rFonts w:eastAsia="仿宋_GB2312"/>
                <w:szCs w:val="21"/>
              </w:rPr>
              <w:t>10</w:t>
            </w:r>
          </w:p>
        </w:tc>
        <w:tc>
          <w:tcPr>
            <w:tcW w:w="992" w:type="dxa"/>
            <w:vAlign w:val="center"/>
          </w:tcPr>
          <w:p>
            <w:pPr>
              <w:spacing w:line="240" w:lineRule="exact"/>
              <w:jc w:val="center"/>
              <w:rPr>
                <w:rFonts w:eastAsia="仿宋_GB2312"/>
                <w:szCs w:val="21"/>
              </w:rPr>
            </w:pPr>
            <w:r>
              <w:rPr>
                <w:rFonts w:hint="eastAsia" w:eastAsia="仿宋_GB2312"/>
                <w:szCs w:val="21"/>
              </w:rPr>
              <w:t>100</w:t>
            </w:r>
          </w:p>
        </w:tc>
        <w:tc>
          <w:tcPr>
            <w:tcW w:w="1352" w:type="dxa"/>
            <w:vAlign w:val="center"/>
          </w:tcPr>
          <w:p>
            <w:pPr>
              <w:spacing w:line="240" w:lineRule="exact"/>
              <w:jc w:val="center"/>
              <w:rPr>
                <w:rFonts w:eastAsia="仿宋_GB2312"/>
                <w:szCs w:val="21"/>
              </w:rPr>
            </w:pPr>
            <w:r>
              <w:rPr>
                <w:rFonts w:hint="eastAsia"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spacing w:line="240" w:lineRule="exact"/>
              <w:jc w:val="left"/>
              <w:rPr>
                <w:rFonts w:eastAsia="仿宋_GB2312"/>
                <w:color w:val="000000"/>
                <w:kern w:val="0"/>
                <w:szCs w:val="21"/>
              </w:rPr>
            </w:pPr>
          </w:p>
        </w:tc>
        <w:tc>
          <w:tcPr>
            <w:tcW w:w="4584" w:type="dxa"/>
            <w:gridSpan w:val="5"/>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按收入性质分：992.18</w:t>
            </w:r>
          </w:p>
        </w:tc>
        <w:tc>
          <w:tcPr>
            <w:tcW w:w="4329" w:type="dxa"/>
            <w:gridSpan w:val="4"/>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按支出性质分：991.71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spacing w:line="240" w:lineRule="exact"/>
              <w:jc w:val="left"/>
              <w:rPr>
                <w:rFonts w:eastAsia="仿宋_GB2312"/>
                <w:color w:val="000000"/>
                <w:kern w:val="0"/>
                <w:szCs w:val="21"/>
              </w:rPr>
            </w:pPr>
          </w:p>
        </w:tc>
        <w:tc>
          <w:tcPr>
            <w:tcW w:w="4584" w:type="dxa"/>
            <w:gridSpan w:val="5"/>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其中：一般公共预算：786.74</w:t>
            </w:r>
          </w:p>
        </w:tc>
        <w:tc>
          <w:tcPr>
            <w:tcW w:w="4329" w:type="dxa"/>
            <w:gridSpan w:val="4"/>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其中：基本支出：919.71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spacing w:line="240" w:lineRule="exact"/>
              <w:jc w:val="left"/>
              <w:rPr>
                <w:rFonts w:eastAsia="仿宋_GB2312"/>
                <w:color w:val="000000"/>
                <w:kern w:val="0"/>
                <w:szCs w:val="21"/>
              </w:rPr>
            </w:pPr>
          </w:p>
        </w:tc>
        <w:tc>
          <w:tcPr>
            <w:tcW w:w="4584" w:type="dxa"/>
            <w:gridSpan w:val="5"/>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政府性基金拨款：</w:t>
            </w:r>
          </w:p>
        </w:tc>
        <w:tc>
          <w:tcPr>
            <w:tcW w:w="4329" w:type="dxa"/>
            <w:gridSpan w:val="4"/>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项目支出：72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spacing w:line="240" w:lineRule="exact"/>
              <w:jc w:val="left"/>
              <w:rPr>
                <w:rFonts w:eastAsia="仿宋_GB2312"/>
                <w:color w:val="000000"/>
                <w:kern w:val="0"/>
                <w:szCs w:val="21"/>
              </w:rPr>
            </w:pPr>
          </w:p>
        </w:tc>
        <w:tc>
          <w:tcPr>
            <w:tcW w:w="4584" w:type="dxa"/>
            <w:gridSpan w:val="5"/>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纳入专户管理的非税收入拨款：</w:t>
            </w:r>
          </w:p>
        </w:tc>
        <w:tc>
          <w:tcPr>
            <w:tcW w:w="4329" w:type="dxa"/>
            <w:gridSpan w:val="4"/>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spacing w:line="240" w:lineRule="exact"/>
              <w:jc w:val="left"/>
              <w:rPr>
                <w:rFonts w:eastAsia="仿宋_GB2312"/>
                <w:color w:val="000000"/>
                <w:kern w:val="0"/>
                <w:szCs w:val="21"/>
              </w:rPr>
            </w:pPr>
          </w:p>
        </w:tc>
        <w:tc>
          <w:tcPr>
            <w:tcW w:w="4584" w:type="dxa"/>
            <w:gridSpan w:val="5"/>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其他资金：205.44</w:t>
            </w:r>
          </w:p>
        </w:tc>
        <w:tc>
          <w:tcPr>
            <w:tcW w:w="4329" w:type="dxa"/>
            <w:gridSpan w:val="4"/>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年度总体目标</w:t>
            </w:r>
          </w:p>
        </w:tc>
        <w:tc>
          <w:tcPr>
            <w:tcW w:w="4584" w:type="dxa"/>
            <w:gridSpan w:val="5"/>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预期目标</w:t>
            </w:r>
          </w:p>
        </w:tc>
        <w:tc>
          <w:tcPr>
            <w:tcW w:w="4329" w:type="dxa"/>
            <w:gridSpan w:val="4"/>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spacing w:line="240" w:lineRule="exact"/>
              <w:jc w:val="left"/>
              <w:rPr>
                <w:rFonts w:eastAsia="仿宋_GB2312"/>
                <w:color w:val="000000"/>
                <w:kern w:val="0"/>
                <w:szCs w:val="21"/>
              </w:rPr>
            </w:pPr>
          </w:p>
        </w:tc>
        <w:tc>
          <w:tcPr>
            <w:tcW w:w="4584" w:type="dxa"/>
            <w:gridSpan w:val="5"/>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　960.70　</w:t>
            </w:r>
          </w:p>
        </w:tc>
        <w:tc>
          <w:tcPr>
            <w:tcW w:w="4329" w:type="dxa"/>
            <w:gridSpan w:val="4"/>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992.18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一级指标</w:t>
            </w:r>
          </w:p>
        </w:tc>
        <w:tc>
          <w:tcPr>
            <w:tcW w:w="953" w:type="dxa"/>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二级指标</w:t>
            </w:r>
          </w:p>
        </w:tc>
        <w:tc>
          <w:tcPr>
            <w:tcW w:w="1351" w:type="dxa"/>
            <w:gridSpan w:val="2"/>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三级指标</w:t>
            </w:r>
          </w:p>
        </w:tc>
        <w:tc>
          <w:tcPr>
            <w:tcW w:w="1200" w:type="dxa"/>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w:t>
            </w:r>
          </w:p>
          <w:p>
            <w:pPr>
              <w:widowControl/>
              <w:spacing w:line="240" w:lineRule="exact"/>
              <w:jc w:val="center"/>
              <w:rPr>
                <w:rFonts w:eastAsia="仿宋_GB2312"/>
                <w:color w:val="000000"/>
                <w:kern w:val="0"/>
                <w:szCs w:val="21"/>
              </w:rPr>
            </w:pPr>
            <w:r>
              <w:rPr>
                <w:rFonts w:hint="eastAsia" w:eastAsia="仿宋_GB2312"/>
                <w:color w:val="000000"/>
                <w:kern w:val="0"/>
                <w:szCs w:val="21"/>
              </w:rPr>
              <w:t>指标值</w:t>
            </w:r>
          </w:p>
        </w:tc>
        <w:tc>
          <w:tcPr>
            <w:tcW w:w="1276" w:type="dxa"/>
            <w:vAlign w:val="center"/>
          </w:tcPr>
          <w:p>
            <w:pPr>
              <w:widowControl/>
              <w:spacing w:line="240" w:lineRule="exact"/>
              <w:rPr>
                <w:rFonts w:eastAsia="仿宋_GB2312"/>
                <w:color w:val="000000"/>
                <w:kern w:val="0"/>
                <w:szCs w:val="21"/>
              </w:rPr>
            </w:pPr>
            <w:r>
              <w:rPr>
                <w:rFonts w:hint="eastAsia" w:eastAsia="仿宋_GB2312"/>
                <w:color w:val="000000"/>
                <w:kern w:val="0"/>
                <w:szCs w:val="21"/>
              </w:rPr>
              <w:t>实际完成值</w:t>
            </w:r>
          </w:p>
        </w:tc>
        <w:tc>
          <w:tcPr>
            <w:tcW w:w="709" w:type="dxa"/>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分值</w:t>
            </w:r>
          </w:p>
        </w:tc>
        <w:tc>
          <w:tcPr>
            <w:tcW w:w="992" w:type="dxa"/>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得分</w:t>
            </w:r>
          </w:p>
        </w:tc>
        <w:tc>
          <w:tcPr>
            <w:tcW w:w="1352" w:type="dxa"/>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240" w:lineRule="exact"/>
              <w:jc w:val="center"/>
              <w:rPr>
                <w:rFonts w:eastAsia="仿宋_GB2312"/>
                <w:color w:val="000000"/>
                <w:kern w:val="0"/>
                <w:szCs w:val="21"/>
              </w:rPr>
            </w:pPr>
            <w:r>
              <w:rPr>
                <w:rFonts w:hint="eastAsia" w:eastAsia="仿宋_GB2312"/>
                <w:color w:val="000000"/>
                <w:kern w:val="0"/>
                <w:szCs w:val="21"/>
              </w:rPr>
              <w:t>分析及</w:t>
            </w:r>
          </w:p>
          <w:p>
            <w:pPr>
              <w:widowControl/>
              <w:spacing w:line="240" w:lineRule="exact"/>
              <w:jc w:val="center"/>
              <w:rPr>
                <w:rFonts w:eastAsia="仿宋_GB2312"/>
                <w:color w:val="000000"/>
                <w:kern w:val="0"/>
                <w:szCs w:val="21"/>
              </w:rPr>
            </w:pPr>
            <w:r>
              <w:rPr>
                <w:rFonts w:hint="eastAsia"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产出指标</w:t>
            </w:r>
          </w:p>
          <w:p>
            <w:pPr>
              <w:widowControl/>
              <w:spacing w:line="240" w:lineRule="exact"/>
              <w:jc w:val="center"/>
              <w:rPr>
                <w:rFonts w:eastAsia="仿宋_GB2312"/>
                <w:color w:val="000000"/>
                <w:kern w:val="0"/>
                <w:szCs w:val="21"/>
              </w:rPr>
            </w:pPr>
          </w:p>
          <w:p>
            <w:pPr>
              <w:widowControl/>
              <w:spacing w:line="24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953"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数量指标</w:t>
            </w: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1</w:t>
            </w:r>
            <w:r>
              <w:rPr>
                <w:rFonts w:hint="eastAsia" w:eastAsia="仿宋_GB2312"/>
                <w:color w:val="000000"/>
                <w:kern w:val="0"/>
                <w:szCs w:val="21"/>
              </w:rPr>
              <w:t>：财政预算拨款</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780.74</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780.74</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spacing w:line="240" w:lineRule="exact"/>
              <w:jc w:val="center"/>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：事业经营收入</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245.90</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205.44</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4.2</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“疫情”原因，按照省政府要求，减免3个月租金72万元，影响了事业经营收入。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widowControl/>
              <w:spacing w:line="240" w:lineRule="exact"/>
              <w:jc w:val="center"/>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质量指标</w:t>
            </w: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1</w:t>
            </w:r>
            <w:r>
              <w:rPr>
                <w:rFonts w:hint="eastAsia" w:eastAsia="仿宋_GB2312"/>
                <w:color w:val="000000"/>
                <w:kern w:val="0"/>
                <w:szCs w:val="21"/>
              </w:rPr>
              <w:t>：财政预算执行率</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780.74</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780.74</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10</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10</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spacing w:line="240" w:lineRule="exact"/>
              <w:jc w:val="center"/>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：事业经营收入完成率</w:t>
            </w:r>
          </w:p>
        </w:tc>
        <w:tc>
          <w:tcPr>
            <w:tcW w:w="1200" w:type="dxa"/>
            <w:vAlign w:val="center"/>
          </w:tcPr>
          <w:p>
            <w:pPr>
              <w:widowControl/>
              <w:spacing w:line="240" w:lineRule="exact"/>
              <w:ind w:firstLine="105" w:firstLineChars="50"/>
              <w:jc w:val="left"/>
              <w:rPr>
                <w:rFonts w:eastAsia="仿宋_GB2312"/>
                <w:color w:val="000000"/>
                <w:kern w:val="0"/>
                <w:szCs w:val="21"/>
              </w:rPr>
            </w:pPr>
            <w:r>
              <w:rPr>
                <w:rFonts w:hint="eastAsia" w:eastAsia="仿宋_GB2312"/>
                <w:color w:val="000000"/>
                <w:kern w:val="0"/>
                <w:szCs w:val="21"/>
              </w:rPr>
              <w:t>245.90</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205.44</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4.2</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“疫情”原因，按照省政府要求，减免3个月租金72万元，影响了事业经营收入完成率。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widowControl/>
              <w:spacing w:line="240" w:lineRule="exact"/>
              <w:jc w:val="center"/>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时效指标</w:t>
            </w: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1</w:t>
            </w:r>
            <w:r>
              <w:rPr>
                <w:rFonts w:hint="eastAsia" w:eastAsia="仿宋_GB2312"/>
                <w:color w:val="000000"/>
                <w:kern w:val="0"/>
                <w:szCs w:val="21"/>
              </w:rPr>
              <w:t>：财政预算指标在规定时间完成</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100%</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spacing w:line="240" w:lineRule="exact"/>
              <w:jc w:val="center"/>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：事业经营收入在规定时间收回</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100%</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84%</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4.2</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“疫情”原因，按照省政府要求，减免3个月租金，影响了事业经营收入收回。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widowControl/>
              <w:spacing w:line="240" w:lineRule="exact"/>
              <w:jc w:val="center"/>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成本指标</w:t>
            </w: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1</w:t>
            </w:r>
            <w:r>
              <w:rPr>
                <w:rFonts w:hint="eastAsia" w:eastAsia="仿宋_GB2312"/>
                <w:color w:val="000000"/>
                <w:kern w:val="0"/>
                <w:szCs w:val="21"/>
              </w:rPr>
              <w:t>：财政预算支出控制数</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100%</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10</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10</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spacing w:line="240" w:lineRule="exact"/>
              <w:jc w:val="left"/>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：事业经营支出控制数</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事业经营支出不超支</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全年结余0.47</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widowControl/>
              <w:spacing w:line="240" w:lineRule="exact"/>
              <w:jc w:val="left"/>
              <w:rPr>
                <w:rFonts w:eastAsia="仿宋_GB2312"/>
                <w:color w:val="000000"/>
                <w:kern w:val="0"/>
                <w:szCs w:val="21"/>
              </w:rPr>
            </w:pPr>
          </w:p>
        </w:tc>
        <w:tc>
          <w:tcPr>
            <w:tcW w:w="953" w:type="dxa"/>
            <w:vMerge w:val="continue"/>
            <w:vAlign w:val="center"/>
          </w:tcPr>
          <w:p>
            <w:pPr>
              <w:widowControl/>
              <w:spacing w:line="240" w:lineRule="exact"/>
              <w:jc w:val="left"/>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restart"/>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效益指标</w:t>
            </w:r>
          </w:p>
          <w:p>
            <w:pPr>
              <w:widowControl/>
              <w:spacing w:line="240" w:lineRule="exact"/>
              <w:jc w:val="left"/>
              <w:rPr>
                <w:rFonts w:eastAsia="仿宋_GB2312"/>
                <w:color w:val="000000"/>
                <w:kern w:val="0"/>
                <w:szCs w:val="21"/>
              </w:rPr>
            </w:pPr>
          </w:p>
          <w:p>
            <w:pPr>
              <w:widowControl/>
              <w:spacing w:line="24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tc>
        <w:tc>
          <w:tcPr>
            <w:tcW w:w="953"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经济效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1</w:t>
            </w:r>
            <w:r>
              <w:rPr>
                <w:rFonts w:hint="eastAsia" w:eastAsia="仿宋_GB2312"/>
                <w:color w:val="000000"/>
                <w:kern w:val="0"/>
                <w:szCs w:val="21"/>
              </w:rPr>
              <w:t>：财政预算控制数不超支或结余</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780.74</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780.74</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spacing w:line="240" w:lineRule="exact"/>
              <w:jc w:val="center"/>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：事业经营实现利润</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不亏损</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有结余0.47</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widowControl/>
              <w:spacing w:line="240" w:lineRule="exact"/>
              <w:jc w:val="center"/>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社会效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1</w:t>
            </w:r>
            <w:r>
              <w:rPr>
                <w:rFonts w:hint="eastAsia" w:eastAsia="仿宋_GB2312"/>
                <w:color w:val="000000"/>
                <w:kern w:val="0"/>
                <w:szCs w:val="21"/>
              </w:rPr>
              <w:t>：离退休人员维稳工作</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不越级上访</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没有发生上访事件</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spacing w:line="240" w:lineRule="exact"/>
              <w:jc w:val="center"/>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：在职人员改革期间稳定工作</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不越级上访</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没有发生上访事件</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widowControl/>
              <w:spacing w:line="240" w:lineRule="exact"/>
              <w:jc w:val="center"/>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生态效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1</w:t>
            </w:r>
            <w:r>
              <w:rPr>
                <w:rFonts w:hint="eastAsia" w:eastAsia="仿宋_GB2312"/>
                <w:color w:val="000000"/>
                <w:kern w:val="0"/>
                <w:szCs w:val="21"/>
              </w:rPr>
              <w:t>：生态文明宣传工作</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召开2次专题学习宣传会议</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按计划完成</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spacing w:line="240" w:lineRule="exact"/>
              <w:jc w:val="left"/>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：办公室垃圾分类工作</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办公室　实施垃圾分类</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按计划完成</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spacing w:line="240" w:lineRule="exact"/>
              <w:jc w:val="left"/>
              <w:rPr>
                <w:rFonts w:eastAsia="仿宋_GB2312"/>
                <w:color w:val="000000"/>
                <w:kern w:val="0"/>
                <w:szCs w:val="21"/>
              </w:rPr>
            </w:pPr>
          </w:p>
        </w:tc>
        <w:tc>
          <w:tcPr>
            <w:tcW w:w="1080" w:type="dxa"/>
            <w:vMerge w:val="continue"/>
            <w:vAlign w:val="center"/>
          </w:tcPr>
          <w:p>
            <w:pPr>
              <w:widowControl/>
              <w:spacing w:line="240" w:lineRule="exact"/>
              <w:jc w:val="left"/>
              <w:rPr>
                <w:rFonts w:eastAsia="仿宋_GB2312"/>
                <w:color w:val="000000"/>
                <w:kern w:val="0"/>
                <w:szCs w:val="21"/>
              </w:rPr>
            </w:pPr>
          </w:p>
        </w:tc>
        <w:tc>
          <w:tcPr>
            <w:tcW w:w="953" w:type="dxa"/>
            <w:vMerge w:val="continue"/>
            <w:vAlign w:val="center"/>
          </w:tcPr>
          <w:p>
            <w:pPr>
              <w:widowControl/>
              <w:spacing w:line="240" w:lineRule="exact"/>
              <w:jc w:val="left"/>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0"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vMerge w:val="restart"/>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953"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可持续影响指标</w:t>
            </w: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1</w:t>
            </w:r>
            <w:r>
              <w:rPr>
                <w:rFonts w:hint="eastAsia" w:eastAsia="仿宋_GB2312"/>
                <w:color w:val="000000"/>
                <w:kern w:val="0"/>
                <w:szCs w:val="21"/>
              </w:rPr>
              <w:t>：事业经营业务收入是否按时收回</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年内收回</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按时收回</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spacing w:line="240" w:lineRule="exact"/>
              <w:jc w:val="left"/>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：主要岗位人员职业教育培训工作</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年内实施2次以上</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2次以上</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widowControl/>
              <w:spacing w:line="240" w:lineRule="exact"/>
              <w:jc w:val="left"/>
              <w:rPr>
                <w:rFonts w:eastAsia="仿宋_GB2312"/>
                <w:color w:val="000000"/>
                <w:kern w:val="0"/>
                <w:szCs w:val="21"/>
              </w:rPr>
            </w:pPr>
          </w:p>
        </w:tc>
        <w:tc>
          <w:tcPr>
            <w:tcW w:w="953" w:type="dxa"/>
            <w:vMerge w:val="continue"/>
            <w:vAlign w:val="center"/>
          </w:tcPr>
          <w:p>
            <w:pPr>
              <w:widowControl/>
              <w:spacing w:line="240" w:lineRule="exact"/>
              <w:jc w:val="left"/>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满意度</w:t>
            </w:r>
          </w:p>
          <w:p>
            <w:pPr>
              <w:widowControl/>
              <w:spacing w:line="240" w:lineRule="exact"/>
              <w:jc w:val="center"/>
              <w:rPr>
                <w:rFonts w:eastAsia="仿宋_GB2312"/>
                <w:color w:val="000000"/>
                <w:kern w:val="0"/>
                <w:szCs w:val="21"/>
              </w:rPr>
            </w:pPr>
            <w:r>
              <w:rPr>
                <w:rFonts w:hint="eastAsia" w:eastAsia="仿宋_GB2312"/>
                <w:color w:val="000000"/>
                <w:kern w:val="0"/>
                <w:szCs w:val="21"/>
              </w:rPr>
              <w:t>指标</w:t>
            </w:r>
          </w:p>
          <w:p>
            <w:pPr>
              <w:widowControl/>
              <w:spacing w:line="24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953" w:type="dxa"/>
            <w:vMerge w:val="restart"/>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1</w:t>
            </w:r>
            <w:r>
              <w:rPr>
                <w:rFonts w:hint="eastAsia" w:eastAsia="仿宋_GB2312"/>
                <w:color w:val="000000"/>
                <w:kern w:val="0"/>
                <w:szCs w:val="21"/>
              </w:rPr>
              <w:t>：离退休人员对单位工作满意度</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100%</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90%</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4.5</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按考核反馈意见，还有部分离退休人员，对单位工作存在不满意情况，建议做好离退休人员工作，为离退休人办实事。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vAlign w:val="center"/>
          </w:tcPr>
          <w:p>
            <w:pPr>
              <w:spacing w:line="240" w:lineRule="exact"/>
              <w:jc w:val="left"/>
              <w:rPr>
                <w:rFonts w:eastAsia="仿宋_GB2312"/>
                <w:color w:val="000000"/>
                <w:kern w:val="0"/>
                <w:szCs w:val="21"/>
              </w:rPr>
            </w:pPr>
          </w:p>
        </w:tc>
        <w:tc>
          <w:tcPr>
            <w:tcW w:w="1080" w:type="dxa"/>
            <w:vMerge w:val="continue"/>
            <w:vAlign w:val="center"/>
          </w:tcPr>
          <w:p>
            <w:pPr>
              <w:spacing w:line="240" w:lineRule="exact"/>
              <w:jc w:val="left"/>
              <w:rPr>
                <w:rFonts w:eastAsia="仿宋_GB2312"/>
                <w:color w:val="000000"/>
                <w:kern w:val="0"/>
                <w:szCs w:val="21"/>
              </w:rPr>
            </w:pPr>
          </w:p>
        </w:tc>
        <w:tc>
          <w:tcPr>
            <w:tcW w:w="953" w:type="dxa"/>
            <w:vMerge w:val="continue"/>
            <w:vAlign w:val="center"/>
          </w:tcPr>
          <w:p>
            <w:pPr>
              <w:spacing w:line="240" w:lineRule="exact"/>
              <w:jc w:val="left"/>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指标</w:t>
            </w:r>
            <w:r>
              <w:rPr>
                <w:rFonts w:eastAsia="仿宋_GB2312"/>
                <w:color w:val="000000"/>
                <w:kern w:val="0"/>
                <w:szCs w:val="21"/>
              </w:rPr>
              <w:t>2</w:t>
            </w:r>
            <w:r>
              <w:rPr>
                <w:rFonts w:hint="eastAsia" w:eastAsia="仿宋_GB2312"/>
                <w:color w:val="000000"/>
                <w:kern w:val="0"/>
                <w:szCs w:val="21"/>
              </w:rPr>
              <w:t>：在职人员对领导工作作风满意度</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100%</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90%</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5</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4.5</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按考核反馈意见，还有部分职工对领导工作不满意，院领导应积极改变工作作风，提高职工认识度。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vAlign w:val="center"/>
          </w:tcPr>
          <w:p>
            <w:pPr>
              <w:widowControl/>
              <w:spacing w:line="240" w:lineRule="exact"/>
              <w:jc w:val="left"/>
              <w:rPr>
                <w:rFonts w:eastAsia="仿宋_GB2312"/>
                <w:color w:val="000000"/>
                <w:kern w:val="0"/>
                <w:szCs w:val="21"/>
              </w:rPr>
            </w:pPr>
          </w:p>
        </w:tc>
        <w:tc>
          <w:tcPr>
            <w:tcW w:w="1080" w:type="dxa"/>
            <w:vMerge w:val="continue"/>
            <w:vAlign w:val="center"/>
          </w:tcPr>
          <w:p>
            <w:pPr>
              <w:widowControl/>
              <w:spacing w:line="240" w:lineRule="exact"/>
              <w:jc w:val="left"/>
              <w:rPr>
                <w:rFonts w:eastAsia="仿宋_GB2312"/>
                <w:color w:val="000000"/>
                <w:kern w:val="0"/>
                <w:szCs w:val="21"/>
              </w:rPr>
            </w:pPr>
          </w:p>
        </w:tc>
        <w:tc>
          <w:tcPr>
            <w:tcW w:w="953" w:type="dxa"/>
            <w:vMerge w:val="continue"/>
            <w:vAlign w:val="center"/>
          </w:tcPr>
          <w:p>
            <w:pPr>
              <w:widowControl/>
              <w:spacing w:line="240" w:lineRule="exact"/>
              <w:jc w:val="left"/>
              <w:rPr>
                <w:rFonts w:eastAsia="仿宋_GB2312"/>
                <w:color w:val="000000"/>
                <w:kern w:val="0"/>
                <w:szCs w:val="21"/>
              </w:rPr>
            </w:pPr>
          </w:p>
        </w:tc>
        <w:tc>
          <w:tcPr>
            <w:tcW w:w="1351" w:type="dxa"/>
            <w:gridSpan w:val="2"/>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0"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276"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709"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40" w:type="dxa"/>
            <w:gridSpan w:val="7"/>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总分</w:t>
            </w:r>
          </w:p>
        </w:tc>
        <w:tc>
          <w:tcPr>
            <w:tcW w:w="709"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100</w:t>
            </w:r>
          </w:p>
        </w:tc>
        <w:tc>
          <w:tcPr>
            <w:tcW w:w="99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96.6</w:t>
            </w:r>
          </w:p>
        </w:tc>
        <w:tc>
          <w:tcPr>
            <w:tcW w:w="1352" w:type="dxa"/>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bl>
    <w:p>
      <w:pPr>
        <w:widowControl/>
        <w:spacing w:line="240" w:lineRule="exact"/>
        <w:jc w:val="left"/>
        <w:rPr>
          <w:rFonts w:eastAsia="仿宋_GB2312"/>
          <w:kern w:val="0"/>
          <w:szCs w:val="21"/>
        </w:rPr>
      </w:pPr>
    </w:p>
    <w:p>
      <w:pPr>
        <w:widowControl/>
        <w:spacing w:line="600" w:lineRule="exact"/>
        <w:jc w:val="left"/>
        <w:rPr>
          <w:rFonts w:eastAsia="黑体"/>
          <w:sz w:val="32"/>
          <w:szCs w:val="32"/>
        </w:rPr>
      </w:pPr>
      <w:r>
        <w:rPr>
          <w:rFonts w:hint="eastAsia" w:eastAsia="仿宋_GB2312"/>
          <w:kern w:val="0"/>
          <w:szCs w:val="21"/>
        </w:rPr>
        <w:t>填表人：填报日期：联系电话：单位负责人签字：</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BF4AB3"/>
    <w:multiLevelType w:val="multilevel"/>
    <w:tmpl w:val="64BF4AB3"/>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2NTI0N2U4ZjAxOGU2NTVlNDViYTFmYWFhNTAwZjUifQ=="/>
  </w:docVars>
  <w:rsids>
    <w:rsidRoot w:val="004506F9"/>
    <w:rsid w:val="00003355"/>
    <w:rsid w:val="0002229B"/>
    <w:rsid w:val="000273BD"/>
    <w:rsid w:val="00035ADA"/>
    <w:rsid w:val="0003694B"/>
    <w:rsid w:val="000415B7"/>
    <w:rsid w:val="00041E3F"/>
    <w:rsid w:val="00055DAA"/>
    <w:rsid w:val="00061F7B"/>
    <w:rsid w:val="00063577"/>
    <w:rsid w:val="000658A3"/>
    <w:rsid w:val="00074155"/>
    <w:rsid w:val="000973B2"/>
    <w:rsid w:val="000A3F69"/>
    <w:rsid w:val="000E6628"/>
    <w:rsid w:val="00103957"/>
    <w:rsid w:val="00104682"/>
    <w:rsid w:val="00117775"/>
    <w:rsid w:val="00120E77"/>
    <w:rsid w:val="001222D0"/>
    <w:rsid w:val="001253B5"/>
    <w:rsid w:val="001306E7"/>
    <w:rsid w:val="00152C6D"/>
    <w:rsid w:val="0015791D"/>
    <w:rsid w:val="00162D39"/>
    <w:rsid w:val="001678BD"/>
    <w:rsid w:val="001A67DB"/>
    <w:rsid w:val="001C3C29"/>
    <w:rsid w:val="001D51E5"/>
    <w:rsid w:val="001E080D"/>
    <w:rsid w:val="001E2674"/>
    <w:rsid w:val="001E53D0"/>
    <w:rsid w:val="001F0C3B"/>
    <w:rsid w:val="00202C82"/>
    <w:rsid w:val="00214427"/>
    <w:rsid w:val="00226CB7"/>
    <w:rsid w:val="00264552"/>
    <w:rsid w:val="00264EF9"/>
    <w:rsid w:val="00265724"/>
    <w:rsid w:val="002741E1"/>
    <w:rsid w:val="0027426B"/>
    <w:rsid w:val="00280A4C"/>
    <w:rsid w:val="00291E78"/>
    <w:rsid w:val="002945E2"/>
    <w:rsid w:val="002949D2"/>
    <w:rsid w:val="002B44BC"/>
    <w:rsid w:val="002C7E57"/>
    <w:rsid w:val="002D3DA8"/>
    <w:rsid w:val="002D614C"/>
    <w:rsid w:val="002E0A30"/>
    <w:rsid w:val="003130C4"/>
    <w:rsid w:val="00316C4B"/>
    <w:rsid w:val="0032192B"/>
    <w:rsid w:val="0034707A"/>
    <w:rsid w:val="003479BD"/>
    <w:rsid w:val="003519E4"/>
    <w:rsid w:val="00357EF1"/>
    <w:rsid w:val="0037197D"/>
    <w:rsid w:val="003768D5"/>
    <w:rsid w:val="003C08AB"/>
    <w:rsid w:val="003C47E6"/>
    <w:rsid w:val="003C4FC2"/>
    <w:rsid w:val="004047B0"/>
    <w:rsid w:val="00416E61"/>
    <w:rsid w:val="0042790C"/>
    <w:rsid w:val="00446D00"/>
    <w:rsid w:val="004506F9"/>
    <w:rsid w:val="00452129"/>
    <w:rsid w:val="0045276E"/>
    <w:rsid w:val="00455732"/>
    <w:rsid w:val="00456FC8"/>
    <w:rsid w:val="0046312D"/>
    <w:rsid w:val="004717A2"/>
    <w:rsid w:val="00473DF3"/>
    <w:rsid w:val="00487911"/>
    <w:rsid w:val="00491741"/>
    <w:rsid w:val="004A7862"/>
    <w:rsid w:val="004B278B"/>
    <w:rsid w:val="004C1787"/>
    <w:rsid w:val="004C6A53"/>
    <w:rsid w:val="00500E5F"/>
    <w:rsid w:val="00502075"/>
    <w:rsid w:val="005122EF"/>
    <w:rsid w:val="0051441A"/>
    <w:rsid w:val="00514B7B"/>
    <w:rsid w:val="00517C33"/>
    <w:rsid w:val="00523644"/>
    <w:rsid w:val="00533A2E"/>
    <w:rsid w:val="0054069E"/>
    <w:rsid w:val="00544866"/>
    <w:rsid w:val="00554C6F"/>
    <w:rsid w:val="0057334D"/>
    <w:rsid w:val="005767CC"/>
    <w:rsid w:val="00590D9F"/>
    <w:rsid w:val="00595D26"/>
    <w:rsid w:val="005A74E6"/>
    <w:rsid w:val="005B1D03"/>
    <w:rsid w:val="005B404E"/>
    <w:rsid w:val="005D4D55"/>
    <w:rsid w:val="005E2CFB"/>
    <w:rsid w:val="005F0514"/>
    <w:rsid w:val="005F3D1C"/>
    <w:rsid w:val="0060089F"/>
    <w:rsid w:val="0060163A"/>
    <w:rsid w:val="0062378F"/>
    <w:rsid w:val="00627A8F"/>
    <w:rsid w:val="00641842"/>
    <w:rsid w:val="00651EEC"/>
    <w:rsid w:val="00657015"/>
    <w:rsid w:val="006832E1"/>
    <w:rsid w:val="00686673"/>
    <w:rsid w:val="00691E8C"/>
    <w:rsid w:val="006940EF"/>
    <w:rsid w:val="006A22C4"/>
    <w:rsid w:val="006A351B"/>
    <w:rsid w:val="006A6053"/>
    <w:rsid w:val="006B0422"/>
    <w:rsid w:val="006B62C2"/>
    <w:rsid w:val="006C1B53"/>
    <w:rsid w:val="006C658C"/>
    <w:rsid w:val="006D41CC"/>
    <w:rsid w:val="006D75A0"/>
    <w:rsid w:val="006D7730"/>
    <w:rsid w:val="006E163B"/>
    <w:rsid w:val="006E5284"/>
    <w:rsid w:val="006F3EB5"/>
    <w:rsid w:val="00702E34"/>
    <w:rsid w:val="00704395"/>
    <w:rsid w:val="007107FD"/>
    <w:rsid w:val="00717621"/>
    <w:rsid w:val="00720FF1"/>
    <w:rsid w:val="00727A53"/>
    <w:rsid w:val="00742776"/>
    <w:rsid w:val="007579BB"/>
    <w:rsid w:val="0078763E"/>
    <w:rsid w:val="00787B42"/>
    <w:rsid w:val="007946DC"/>
    <w:rsid w:val="007B0683"/>
    <w:rsid w:val="007C0FA3"/>
    <w:rsid w:val="007C4539"/>
    <w:rsid w:val="007E5B4C"/>
    <w:rsid w:val="007F15F3"/>
    <w:rsid w:val="007F3657"/>
    <w:rsid w:val="00812AAC"/>
    <w:rsid w:val="00812ED5"/>
    <w:rsid w:val="00824E7E"/>
    <w:rsid w:val="008277D9"/>
    <w:rsid w:val="0084478C"/>
    <w:rsid w:val="00846F7C"/>
    <w:rsid w:val="008500E3"/>
    <w:rsid w:val="008610E0"/>
    <w:rsid w:val="00865AD2"/>
    <w:rsid w:val="0086638C"/>
    <w:rsid w:val="0087034D"/>
    <w:rsid w:val="008805CF"/>
    <w:rsid w:val="008A3E8D"/>
    <w:rsid w:val="008B071F"/>
    <w:rsid w:val="008B3A6D"/>
    <w:rsid w:val="008C0BA5"/>
    <w:rsid w:val="008C30D4"/>
    <w:rsid w:val="008F4C31"/>
    <w:rsid w:val="009237C4"/>
    <w:rsid w:val="00942695"/>
    <w:rsid w:val="00944C48"/>
    <w:rsid w:val="009478CC"/>
    <w:rsid w:val="00950252"/>
    <w:rsid w:val="00956780"/>
    <w:rsid w:val="0096391D"/>
    <w:rsid w:val="00967F5D"/>
    <w:rsid w:val="009A0F95"/>
    <w:rsid w:val="009B3ADF"/>
    <w:rsid w:val="009C3B52"/>
    <w:rsid w:val="009C7753"/>
    <w:rsid w:val="009D398E"/>
    <w:rsid w:val="009E6817"/>
    <w:rsid w:val="009E6E9A"/>
    <w:rsid w:val="009F3CA8"/>
    <w:rsid w:val="00A01D2B"/>
    <w:rsid w:val="00A37728"/>
    <w:rsid w:val="00A42218"/>
    <w:rsid w:val="00A70249"/>
    <w:rsid w:val="00A70B02"/>
    <w:rsid w:val="00A71D9F"/>
    <w:rsid w:val="00A91E48"/>
    <w:rsid w:val="00A92E9F"/>
    <w:rsid w:val="00AA0B10"/>
    <w:rsid w:val="00AD4303"/>
    <w:rsid w:val="00B14015"/>
    <w:rsid w:val="00B14418"/>
    <w:rsid w:val="00B25ED5"/>
    <w:rsid w:val="00B30E62"/>
    <w:rsid w:val="00B33BEA"/>
    <w:rsid w:val="00B44245"/>
    <w:rsid w:val="00B57C9F"/>
    <w:rsid w:val="00B63572"/>
    <w:rsid w:val="00B844E1"/>
    <w:rsid w:val="00B845B3"/>
    <w:rsid w:val="00B85D8B"/>
    <w:rsid w:val="00B862DE"/>
    <w:rsid w:val="00BA3FA0"/>
    <w:rsid w:val="00BB2BEC"/>
    <w:rsid w:val="00BB3C6A"/>
    <w:rsid w:val="00BB4A40"/>
    <w:rsid w:val="00BC6A7F"/>
    <w:rsid w:val="00BD6C3E"/>
    <w:rsid w:val="00BD73CC"/>
    <w:rsid w:val="00BE3674"/>
    <w:rsid w:val="00BE3A55"/>
    <w:rsid w:val="00C10681"/>
    <w:rsid w:val="00C3049A"/>
    <w:rsid w:val="00C31B1E"/>
    <w:rsid w:val="00C375EE"/>
    <w:rsid w:val="00C431CE"/>
    <w:rsid w:val="00C572BC"/>
    <w:rsid w:val="00C77645"/>
    <w:rsid w:val="00C84DDD"/>
    <w:rsid w:val="00CB79F9"/>
    <w:rsid w:val="00CE04C3"/>
    <w:rsid w:val="00CE76A0"/>
    <w:rsid w:val="00D148C6"/>
    <w:rsid w:val="00D17A8A"/>
    <w:rsid w:val="00D27E44"/>
    <w:rsid w:val="00D415BA"/>
    <w:rsid w:val="00D644EE"/>
    <w:rsid w:val="00DB5EEC"/>
    <w:rsid w:val="00DD06FF"/>
    <w:rsid w:val="00DD5FE9"/>
    <w:rsid w:val="00DD78FC"/>
    <w:rsid w:val="00E00C7A"/>
    <w:rsid w:val="00E2354F"/>
    <w:rsid w:val="00E26DCB"/>
    <w:rsid w:val="00E35FD6"/>
    <w:rsid w:val="00E37D6C"/>
    <w:rsid w:val="00E55B68"/>
    <w:rsid w:val="00E67BE6"/>
    <w:rsid w:val="00E8683C"/>
    <w:rsid w:val="00E97CCD"/>
    <w:rsid w:val="00EA2B72"/>
    <w:rsid w:val="00EB1EA7"/>
    <w:rsid w:val="00EB432E"/>
    <w:rsid w:val="00EC4E31"/>
    <w:rsid w:val="00EC5C69"/>
    <w:rsid w:val="00EC6C05"/>
    <w:rsid w:val="00F129DF"/>
    <w:rsid w:val="00F16879"/>
    <w:rsid w:val="00F24A22"/>
    <w:rsid w:val="00F3162F"/>
    <w:rsid w:val="00F74360"/>
    <w:rsid w:val="00F81158"/>
    <w:rsid w:val="00FA6B62"/>
    <w:rsid w:val="00FB462F"/>
    <w:rsid w:val="00FE16FA"/>
    <w:rsid w:val="00FE24F5"/>
    <w:rsid w:val="00FE328A"/>
    <w:rsid w:val="00FE6269"/>
    <w:rsid w:val="00FE7231"/>
    <w:rsid w:val="00FF5CD6"/>
    <w:rsid w:val="033124A2"/>
    <w:rsid w:val="109B5743"/>
    <w:rsid w:val="1B196998"/>
    <w:rsid w:val="1C00080C"/>
    <w:rsid w:val="212D49A1"/>
    <w:rsid w:val="28976D30"/>
    <w:rsid w:val="2C033E10"/>
    <w:rsid w:val="3CFE4F34"/>
    <w:rsid w:val="4656736B"/>
    <w:rsid w:val="59A92F4C"/>
    <w:rsid w:val="5F0D448F"/>
    <w:rsid w:val="61EF128D"/>
    <w:rsid w:val="70A66B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97C1-FE56-4118-921E-293F062981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10995</Words>
  <Characters>13795</Characters>
  <Lines>122</Lines>
  <Paragraphs>34</Paragraphs>
  <TotalTime>1</TotalTime>
  <ScaleCrop>false</ScaleCrop>
  <LinksUpToDate>false</LinksUpToDate>
  <CharactersWithSpaces>14731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欧欧</cp:lastModifiedBy>
  <cp:lastPrinted>2021-09-01T02:55:00Z</cp:lastPrinted>
  <dcterms:modified xsi:type="dcterms:W3CDTF">2022-09-09T05:10:51Z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E1F1DCA33C3D4A3FB3E255A7B4A16C18</vt:lpwstr>
  </property>
</Properties>
</file>