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湖南省核工业地质局探矿技术研究所部门决算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第一部分:湖南省核工业地质局探矿技术研究所单位概况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湖南省核工业地质局探矿技术研究所单位概况</w:t>
      </w:r>
    </w:p>
    <w:p>
      <w:pPr>
        <w:jc w:val="center"/>
        <w:rPr>
          <w:sz w:val="72"/>
          <w:szCs w:val="72"/>
        </w:rPr>
      </w:pPr>
    </w:p>
    <w:p>
      <w:pPr>
        <w:jc w:val="center"/>
        <w:rPr>
          <w:sz w:val="72"/>
          <w:szCs w:val="72"/>
        </w:rPr>
      </w:pPr>
    </w:p>
    <w:p>
      <w:pPr>
        <w:pStyle w:val="11"/>
        <w:ind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ind w:firstLine="640" w:firstLineChars="200"/>
        <w:jc w:val="left"/>
        <w:rPr>
          <w:rFonts w:ascii="黑体" w:hAnsi="黑体" w:eastAsia="黑体"/>
          <w:color w:val="FF0000"/>
          <w:sz w:val="32"/>
          <w:szCs w:val="32"/>
        </w:rPr>
      </w:pPr>
      <w:r>
        <w:rPr>
          <w:rFonts w:hint="eastAsia" w:asciiTheme="minorEastAsia" w:hAnsiTheme="minorEastAsia"/>
          <w:bCs/>
          <w:color w:val="auto"/>
          <w:kern w:val="0"/>
          <w:sz w:val="32"/>
          <w:szCs w:val="32"/>
        </w:rPr>
        <w:t>湖南省核工业地质局探矿技术研究所为湖南省地质院所属二级预算单位，单位性质为财政补助事业单位。主要工作职责为：</w:t>
      </w:r>
    </w:p>
    <w:p>
      <w:pPr>
        <w:numPr>
          <w:ilvl w:val="0"/>
          <w:numId w:val="1"/>
        </w:numPr>
        <w:ind w:firstLine="640" w:firstLineChars="200"/>
        <w:jc w:val="left"/>
        <w:rPr>
          <w:rFonts w:asciiTheme="minorEastAsia" w:hAnsiTheme="minorEastAsia"/>
          <w:sz w:val="32"/>
          <w:szCs w:val="32"/>
        </w:rPr>
      </w:pPr>
      <w:r>
        <w:rPr>
          <w:rFonts w:hint="eastAsia" w:asciiTheme="minorEastAsia" w:hAnsiTheme="minorEastAsia"/>
          <w:sz w:val="32"/>
          <w:szCs w:val="32"/>
        </w:rPr>
        <w:t>贯彻执行放射性矿产探矿规划和年度计划组织实施</w:t>
      </w:r>
    </w:p>
    <w:p>
      <w:pPr>
        <w:ind w:firstLine="640" w:firstLineChars="200"/>
        <w:jc w:val="left"/>
        <w:rPr>
          <w:rFonts w:asciiTheme="minorEastAsia" w:hAnsiTheme="minorEastAsia"/>
          <w:sz w:val="32"/>
          <w:szCs w:val="32"/>
        </w:rPr>
      </w:pPr>
      <w:r>
        <w:rPr>
          <w:rFonts w:hint="eastAsia" w:asciiTheme="minorEastAsia" w:hAnsiTheme="minorEastAsia"/>
          <w:sz w:val="32"/>
          <w:szCs w:val="32"/>
        </w:rPr>
        <w:t>（二）指导局属各地勘单位解决技术难题，提供技术服务。</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（一）内设机构设置。湖南省核工业地质局探矿技术研究所单位内设机构包括5个职能部门：办公室、人力资源部、财务部、经营部和安监部。</w:t>
      </w:r>
    </w:p>
    <w:p>
      <w:pPr>
        <w:widowControl/>
        <w:spacing w:line="600" w:lineRule="exact"/>
        <w:ind w:firstLine="640" w:firstLineChars="200"/>
        <w:rPr>
          <w:rFonts w:asciiTheme="minorEastAsia" w:hAnsiTheme="minorEastAsia"/>
          <w:bCs/>
          <w:color w:val="auto"/>
          <w:kern w:val="0"/>
          <w:sz w:val="32"/>
          <w:szCs w:val="32"/>
        </w:rPr>
      </w:pPr>
      <w:r>
        <w:rPr>
          <w:rFonts w:hint="eastAsia" w:asciiTheme="minorEastAsia" w:hAnsiTheme="minorEastAsia"/>
          <w:bCs/>
          <w:kern w:val="0"/>
          <w:sz w:val="32"/>
          <w:szCs w:val="32"/>
        </w:rPr>
        <w:t>（二）决算单位构成。</w:t>
      </w:r>
      <w:r>
        <w:rPr>
          <w:rFonts w:asciiTheme="minorEastAsia" w:hAnsiTheme="minorEastAsia"/>
          <w:bCs/>
          <w:color w:val="auto"/>
          <w:kern w:val="0"/>
          <w:sz w:val="32"/>
          <w:szCs w:val="32"/>
        </w:rPr>
        <w:t>20</w:t>
      </w:r>
      <w:r>
        <w:rPr>
          <w:rFonts w:hint="eastAsia" w:asciiTheme="minorEastAsia" w:hAnsiTheme="minorEastAsia"/>
          <w:bCs/>
          <w:color w:val="auto"/>
          <w:kern w:val="0"/>
          <w:sz w:val="32"/>
          <w:szCs w:val="32"/>
        </w:rPr>
        <w:t>20年部门决算汇总公开单位构成包括：湖南省核工业地质局探矿技术研究所本级。</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第二部分</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部门决算表</w:t>
      </w:r>
    </w:p>
    <w:p>
      <w:pPr>
        <w:jc w:val="left"/>
        <w:rPr>
          <w:rFonts w:ascii="黑体" w:eastAsia="黑体" w:cs="黑体"/>
          <w:color w:val="000000"/>
          <w:kern w:val="0"/>
          <w:sz w:val="84"/>
          <w:szCs w:val="84"/>
        </w:rPr>
        <w:sectPr>
          <w:pgSz w:w="11906" w:h="16838"/>
          <w:pgMar w:top="873" w:right="1080" w:bottom="873" w:left="108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5204"/>
        <w:gridCol w:w="697"/>
        <w:gridCol w:w="236"/>
        <w:gridCol w:w="5771"/>
        <w:gridCol w:w="657"/>
        <w:gridCol w:w="1516"/>
      </w:tblGrid>
      <w:tr>
        <w:tblPrEx>
          <w:tblCellMar>
            <w:top w:w="0" w:type="dxa"/>
            <w:left w:w="108" w:type="dxa"/>
            <w:bottom w:w="0" w:type="dxa"/>
            <w:right w:w="108" w:type="dxa"/>
          </w:tblCellMar>
        </w:tblPrEx>
        <w:trPr>
          <w:trHeight w:val="360" w:hRule="atLeast"/>
        </w:trPr>
        <w:tc>
          <w:tcPr>
            <w:tcW w:w="14081" w:type="dxa"/>
            <w:gridSpan w:val="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b/>
                <w:bCs/>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697"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232"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5773"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657"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1516" w:type="dxa"/>
            <w:tcBorders>
              <w:top w:val="nil"/>
              <w:left w:val="nil"/>
              <w:bottom w:val="nil"/>
              <w:right w:val="nil"/>
            </w:tcBorders>
            <w:shd w:val="clear" w:color="000000" w:fill="FFFFFF"/>
            <w:noWrap/>
            <w:vAlign w:val="center"/>
          </w:tcPr>
          <w:p>
            <w:pPr>
              <w:widowControl/>
              <w:jc w:val="right"/>
              <w:rPr>
                <w:rFonts w:ascii="仿宋" w:hAnsi="仿宋" w:eastAsia="仿宋" w:cs="仿宋"/>
                <w:color w:val="000000"/>
                <w:kern w:val="0"/>
                <w:szCs w:val="21"/>
              </w:rPr>
            </w:pPr>
            <w:r>
              <w:rPr>
                <w:rFonts w:hint="eastAsia" w:ascii="仿宋" w:hAnsi="仿宋" w:eastAsia="仿宋" w:cs="仿宋"/>
                <w:color w:val="000000"/>
                <w:kern w:val="0"/>
                <w:szCs w:val="21"/>
              </w:rPr>
              <w:t>公开01表</w:t>
            </w:r>
          </w:p>
        </w:tc>
      </w:tr>
      <w:tr>
        <w:tblPrEx>
          <w:tblCellMar>
            <w:top w:w="0" w:type="dxa"/>
            <w:left w:w="108" w:type="dxa"/>
            <w:bottom w:w="0" w:type="dxa"/>
            <w:right w:w="108" w:type="dxa"/>
          </w:tblCellMar>
        </w:tblPrEx>
        <w:trPr>
          <w:trHeight w:val="300" w:hRule="atLeast"/>
        </w:trPr>
        <w:tc>
          <w:tcPr>
            <w:tcW w:w="5206" w:type="dxa"/>
            <w:tcBorders>
              <w:top w:val="nil"/>
              <w:left w:val="nil"/>
              <w:bottom w:val="nil"/>
              <w:right w:val="nil"/>
            </w:tcBorders>
            <w:shd w:val="clear" w:color="000000" w:fill="FFFFFF"/>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部门：湖南省核工业地质局探矿技术研究所</w:t>
            </w:r>
          </w:p>
        </w:tc>
        <w:tc>
          <w:tcPr>
            <w:tcW w:w="697"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232"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5773"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657" w:type="dxa"/>
            <w:tcBorders>
              <w:top w:val="nil"/>
              <w:left w:val="nil"/>
              <w:bottom w:val="nil"/>
              <w:right w:val="nil"/>
            </w:tcBorders>
            <w:shd w:val="clear" w:color="000000" w:fill="FFFFFF"/>
            <w:noWrap/>
            <w:vAlign w:val="center"/>
          </w:tcPr>
          <w:p>
            <w:pPr>
              <w:widowControl/>
              <w:jc w:val="right"/>
              <w:rPr>
                <w:rFonts w:ascii="仿宋" w:hAnsi="仿宋" w:eastAsia="仿宋" w:cs="仿宋"/>
                <w:kern w:val="0"/>
                <w:szCs w:val="21"/>
              </w:rPr>
            </w:pPr>
            <w:r>
              <w:rPr>
                <w:rFonts w:hint="eastAsia" w:ascii="仿宋" w:hAnsi="仿宋" w:eastAsia="仿宋" w:cs="仿宋"/>
                <w:kern w:val="0"/>
                <w:szCs w:val="21"/>
              </w:rPr>
              <w:t>　</w:t>
            </w:r>
          </w:p>
        </w:tc>
        <w:tc>
          <w:tcPr>
            <w:tcW w:w="1516" w:type="dxa"/>
            <w:tcBorders>
              <w:top w:val="nil"/>
              <w:left w:val="nil"/>
              <w:bottom w:val="nil"/>
              <w:right w:val="nil"/>
            </w:tcBorders>
            <w:shd w:val="clear" w:color="000000" w:fill="FFFFFF"/>
            <w:noWrap/>
            <w:vAlign w:val="center"/>
          </w:tcPr>
          <w:p>
            <w:pPr>
              <w:widowControl/>
              <w:jc w:val="right"/>
              <w:rPr>
                <w:rFonts w:ascii="仿宋" w:hAnsi="仿宋" w:eastAsia="仿宋" w:cs="仿宋"/>
                <w:color w:val="000000"/>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020" w:hRule="atLeast"/>
        </w:trPr>
        <w:tc>
          <w:tcPr>
            <w:tcW w:w="14081" w:type="dxa"/>
            <w:gridSpan w:val="6"/>
            <w:tcBorders>
              <w:top w:val="nil"/>
              <w:left w:val="nil"/>
              <w:bottom w:val="nil"/>
              <w:right w:val="nil"/>
            </w:tcBorders>
            <w:shd w:val="clear" w:color="auto" w:fill="auto"/>
            <w:vAlign w:val="center"/>
          </w:tcPr>
          <w:tbl>
            <w:tblPr>
              <w:tblStyle w:val="5"/>
              <w:tblW w:w="14085" w:type="dxa"/>
              <w:tblInd w:w="0" w:type="dxa"/>
              <w:tblLayout w:type="fixed"/>
              <w:tblCellMar>
                <w:top w:w="0" w:type="dxa"/>
                <w:left w:w="108" w:type="dxa"/>
                <w:bottom w:w="0" w:type="dxa"/>
                <w:right w:w="108" w:type="dxa"/>
              </w:tblCellMar>
            </w:tblPr>
            <w:tblGrid>
              <w:gridCol w:w="5171"/>
              <w:gridCol w:w="694"/>
              <w:gridCol w:w="1007"/>
              <w:gridCol w:w="4992"/>
              <w:gridCol w:w="728"/>
              <w:gridCol w:w="1493"/>
            </w:tblGrid>
            <w:tr>
              <w:tblPrEx>
                <w:tblCellMar>
                  <w:top w:w="0" w:type="dxa"/>
                  <w:left w:w="108" w:type="dxa"/>
                  <w:bottom w:w="0" w:type="dxa"/>
                  <w:right w:w="108" w:type="dxa"/>
                </w:tblCellMar>
              </w:tblPrEx>
              <w:trPr>
                <w:trHeight w:val="300" w:hRule="atLeast"/>
              </w:trPr>
              <w:tc>
                <w:tcPr>
                  <w:tcW w:w="6872" w:type="dxa"/>
                  <w:gridSpan w:val="3"/>
                  <w:tcBorders>
                    <w:top w:val="single" w:color="auto" w:sz="4" w:space="0"/>
                    <w:left w:val="single" w:color="000000"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213" w:type="dxa"/>
                  <w:gridSpan w:val="3"/>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07"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493"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07"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493"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392.44</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43.17</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70.40</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218.77</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81.50</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392.44</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413.84</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-31.00</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-52.40</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17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94"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00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361.44</w:t>
                  </w:r>
                </w:p>
              </w:tc>
              <w:tc>
                <w:tcPr>
                  <w:tcW w:w="4992"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2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4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361.44</w:t>
                  </w:r>
                </w:p>
              </w:tc>
            </w:tr>
          </w:tbl>
          <w:p>
            <w:pPr>
              <w:widowControl/>
              <w:jc w:val="left"/>
              <w:rPr>
                <w:rFonts w:ascii="宋体" w:hAnsi="宋体" w:eastAsia="宋体" w:cs="宋体"/>
                <w:kern w:val="0"/>
                <w:sz w:val="24"/>
                <w:szCs w:val="24"/>
              </w:rPr>
            </w:pP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890" w:right="1440" w:bottom="890" w:left="1440" w:header="851" w:footer="992" w:gutter="0"/>
          <w:cols w:space="425" w:num="1"/>
          <w:docGrid w:type="linesAndChars" w:linePitch="312" w:charSpace="0"/>
        </w:sectPr>
      </w:pPr>
    </w:p>
    <w:tbl>
      <w:tblPr>
        <w:tblStyle w:val="5"/>
        <w:tblW w:w="15432" w:type="dxa"/>
        <w:tblInd w:w="-4" w:type="dxa"/>
        <w:tblLayout w:type="autofit"/>
        <w:tblCellMar>
          <w:top w:w="0" w:type="dxa"/>
          <w:left w:w="0" w:type="dxa"/>
          <w:bottom w:w="0" w:type="dxa"/>
          <w:right w:w="0" w:type="dxa"/>
        </w:tblCellMar>
      </w:tblPr>
      <w:tblGrid>
        <w:gridCol w:w="2925"/>
        <w:gridCol w:w="2480"/>
        <w:gridCol w:w="1335"/>
        <w:gridCol w:w="1374"/>
        <w:gridCol w:w="1433"/>
        <w:gridCol w:w="1277"/>
        <w:gridCol w:w="1413"/>
        <w:gridCol w:w="1316"/>
        <w:gridCol w:w="1823"/>
        <w:gridCol w:w="56"/>
      </w:tblGrid>
      <w:tr>
        <w:tblPrEx>
          <w:tblCellMar>
            <w:top w:w="0" w:type="dxa"/>
            <w:left w:w="0" w:type="dxa"/>
            <w:bottom w:w="0" w:type="dxa"/>
            <w:right w:w="0" w:type="dxa"/>
          </w:tblCellMar>
        </w:tblPrEx>
        <w:trPr>
          <w:trHeight w:val="435" w:hRule="atLeast"/>
        </w:trPr>
        <w:tc>
          <w:tcPr>
            <w:tcW w:w="1543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b/>
                <w:bCs/>
                <w:color w:val="000000"/>
                <w:sz w:val="32"/>
                <w:szCs w:val="32"/>
              </w:rPr>
              <w:t>收入决算表</w:t>
            </w:r>
          </w:p>
        </w:tc>
      </w:tr>
      <w:tr>
        <w:tblPrEx>
          <w:tblCellMar>
            <w:top w:w="0" w:type="dxa"/>
            <w:left w:w="0" w:type="dxa"/>
            <w:bottom w:w="0" w:type="dxa"/>
            <w:right w:w="0" w:type="dxa"/>
          </w:tblCellMar>
        </w:tblPrEx>
        <w:trPr>
          <w:trHeight w:val="90" w:hRule="atLeast"/>
        </w:trPr>
        <w:tc>
          <w:tcPr>
            <w:tcW w:w="1543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right"/>
              <w:rPr>
                <w:rFonts w:ascii="仿宋" w:hAnsi="仿宋" w:eastAsia="仿宋" w:cs="仿宋"/>
                <w:color w:val="000000"/>
                <w:szCs w:val="21"/>
              </w:rPr>
            </w:pPr>
            <w:r>
              <w:rPr>
                <w:rFonts w:hint="eastAsia" w:ascii="仿宋" w:hAnsi="仿宋" w:eastAsia="仿宋" w:cs="仿宋"/>
                <w:color w:val="000000"/>
                <w:szCs w:val="21"/>
              </w:rPr>
              <w:t>公开02表</w:t>
            </w:r>
          </w:p>
        </w:tc>
      </w:tr>
      <w:tr>
        <w:tblPrEx>
          <w:tblCellMar>
            <w:top w:w="0" w:type="dxa"/>
            <w:left w:w="0" w:type="dxa"/>
            <w:bottom w:w="0" w:type="dxa"/>
            <w:right w:w="0" w:type="dxa"/>
          </w:tblCellMar>
        </w:tblPrEx>
        <w:trPr>
          <w:trHeight w:val="435" w:hRule="atLeast"/>
        </w:trPr>
        <w:tc>
          <w:tcPr>
            <w:tcW w:w="1543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部门：湖南省核工业地质局探技术研究所                                                                                                    单位：万元</w:t>
            </w:r>
          </w:p>
        </w:tc>
      </w:tr>
      <w:tr>
        <w:tblPrEx>
          <w:tblCellMar>
            <w:top w:w="0" w:type="dxa"/>
            <w:left w:w="108" w:type="dxa"/>
            <w:bottom w:w="0" w:type="dxa"/>
            <w:right w:w="108" w:type="dxa"/>
          </w:tblCellMar>
        </w:tblPrEx>
        <w:trPr>
          <w:gridAfter w:val="1"/>
          <w:wAfter w:w="56" w:type="dxa"/>
          <w:trHeight w:val="300" w:hRule="atLeast"/>
        </w:trPr>
        <w:tc>
          <w:tcPr>
            <w:tcW w:w="5405" w:type="dxa"/>
            <w:gridSpan w:val="2"/>
            <w:tcBorders>
              <w:top w:val="single" w:color="auto" w:sz="4" w:space="0"/>
              <w:left w:val="single" w:color="auto" w:sz="4" w:space="0"/>
              <w:bottom w:val="single" w:color="auto" w:sz="4" w:space="0"/>
              <w:right w:val="single" w:color="auto" w:sz="4" w:space="0"/>
            </w:tcBorders>
            <w:shd w:val="clear" w:color="000000" w:fill="C0C0C0"/>
            <w:noWrap/>
            <w:vAlign w:val="center"/>
          </w:tcPr>
          <w:p>
            <w:pPr>
              <w:rPr>
                <w:rFonts w:ascii="宋体" w:hAnsi="宋体" w:eastAsia="宋体" w:cs="Arial"/>
                <w:sz w:val="20"/>
                <w:szCs w:val="20"/>
              </w:rPr>
            </w:pPr>
            <w:r>
              <w:rPr>
                <w:rFonts w:hint="eastAsia" w:cs="Arial"/>
                <w:sz w:val="20"/>
                <w:szCs w:val="20"/>
              </w:rPr>
              <w:t>项目</w:t>
            </w:r>
          </w:p>
        </w:tc>
        <w:tc>
          <w:tcPr>
            <w:tcW w:w="1335"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本年收入合计</w:t>
            </w:r>
          </w:p>
        </w:tc>
        <w:tc>
          <w:tcPr>
            <w:tcW w:w="1374"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财政拨款收入</w:t>
            </w:r>
          </w:p>
        </w:tc>
        <w:tc>
          <w:tcPr>
            <w:tcW w:w="1433"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上级补助收入</w:t>
            </w:r>
          </w:p>
        </w:tc>
        <w:tc>
          <w:tcPr>
            <w:tcW w:w="1277"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事业收入</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经营收入</w:t>
            </w:r>
          </w:p>
        </w:tc>
        <w:tc>
          <w:tcPr>
            <w:tcW w:w="1316"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附属单位上缴收入</w:t>
            </w:r>
          </w:p>
        </w:tc>
        <w:tc>
          <w:tcPr>
            <w:tcW w:w="1823" w:type="dxa"/>
            <w:vMerge w:val="restart"/>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其他收入</w:t>
            </w:r>
          </w:p>
        </w:tc>
      </w:tr>
      <w:tr>
        <w:tblPrEx>
          <w:tblCellMar>
            <w:top w:w="0" w:type="dxa"/>
            <w:left w:w="108" w:type="dxa"/>
            <w:bottom w:w="0" w:type="dxa"/>
            <w:right w:w="108" w:type="dxa"/>
          </w:tblCellMar>
        </w:tblPrEx>
        <w:trPr>
          <w:gridAfter w:val="1"/>
          <w:wAfter w:w="56" w:type="dxa"/>
          <w:trHeight w:val="312" w:hRule="atLeast"/>
        </w:trPr>
        <w:tc>
          <w:tcPr>
            <w:tcW w:w="2925" w:type="dxa"/>
            <w:vMerge w:val="restart"/>
            <w:tcBorders>
              <w:top w:val="single" w:color="auto" w:sz="4" w:space="0"/>
              <w:left w:val="single" w:color="000000" w:sz="4" w:space="0"/>
              <w:bottom w:val="single" w:color="auto"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功能分类科目编码</w:t>
            </w:r>
          </w:p>
        </w:tc>
        <w:tc>
          <w:tcPr>
            <w:tcW w:w="2480" w:type="dxa"/>
            <w:vMerge w:val="restart"/>
            <w:tcBorders>
              <w:top w:val="single" w:color="auto" w:sz="4" w:space="0"/>
              <w:left w:val="nil"/>
              <w:bottom w:val="single" w:color="auto"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科目名称</w:t>
            </w:r>
          </w:p>
        </w:tc>
        <w:tc>
          <w:tcPr>
            <w:tcW w:w="1335"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374"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433"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277"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413"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316"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823" w:type="dxa"/>
            <w:vMerge w:val="continue"/>
            <w:tcBorders>
              <w:top w:val="single" w:color="auto" w:sz="4" w:space="0"/>
              <w:left w:val="nil"/>
              <w:bottom w:val="single" w:color="auto" w:sz="4" w:space="0"/>
              <w:right w:val="single" w:color="auto"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56" w:type="dxa"/>
          <w:trHeight w:val="312" w:hRule="atLeast"/>
        </w:trPr>
        <w:tc>
          <w:tcPr>
            <w:tcW w:w="2925" w:type="dxa"/>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Arial"/>
                <w:sz w:val="20"/>
                <w:szCs w:val="20"/>
              </w:rPr>
            </w:pPr>
          </w:p>
        </w:tc>
        <w:tc>
          <w:tcPr>
            <w:tcW w:w="2480"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335"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374"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433"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277"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413"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316"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823" w:type="dxa"/>
            <w:vMerge w:val="continue"/>
            <w:tcBorders>
              <w:top w:val="single" w:color="auto" w:sz="4" w:space="0"/>
              <w:left w:val="nil"/>
              <w:bottom w:val="single" w:color="auto" w:sz="4" w:space="0"/>
              <w:right w:val="single" w:color="auto"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56" w:type="dxa"/>
          <w:trHeight w:val="312" w:hRule="atLeast"/>
        </w:trPr>
        <w:tc>
          <w:tcPr>
            <w:tcW w:w="2925" w:type="dxa"/>
            <w:vMerge w:val="continue"/>
            <w:tcBorders>
              <w:top w:val="single" w:color="auto" w:sz="4" w:space="0"/>
              <w:left w:val="single" w:color="000000" w:sz="4" w:space="0"/>
              <w:bottom w:val="single" w:color="auto" w:sz="4" w:space="0"/>
              <w:right w:val="single" w:color="000000" w:sz="4" w:space="0"/>
            </w:tcBorders>
            <w:vAlign w:val="center"/>
          </w:tcPr>
          <w:p>
            <w:pPr>
              <w:rPr>
                <w:rFonts w:ascii="宋体" w:hAnsi="宋体" w:eastAsia="宋体" w:cs="Arial"/>
                <w:sz w:val="20"/>
                <w:szCs w:val="20"/>
              </w:rPr>
            </w:pPr>
          </w:p>
        </w:tc>
        <w:tc>
          <w:tcPr>
            <w:tcW w:w="2480"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335"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374"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433"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277"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413"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316" w:type="dxa"/>
            <w:vMerge w:val="continue"/>
            <w:tcBorders>
              <w:top w:val="single" w:color="auto" w:sz="4" w:space="0"/>
              <w:left w:val="nil"/>
              <w:bottom w:val="single" w:color="auto" w:sz="4" w:space="0"/>
              <w:right w:val="single" w:color="000000" w:sz="4" w:space="0"/>
            </w:tcBorders>
            <w:vAlign w:val="center"/>
          </w:tcPr>
          <w:p>
            <w:pPr>
              <w:rPr>
                <w:rFonts w:ascii="宋体" w:hAnsi="宋体" w:eastAsia="宋体" w:cs="Arial"/>
                <w:sz w:val="20"/>
                <w:szCs w:val="20"/>
              </w:rPr>
            </w:pPr>
          </w:p>
        </w:tc>
        <w:tc>
          <w:tcPr>
            <w:tcW w:w="1823" w:type="dxa"/>
            <w:vMerge w:val="continue"/>
            <w:tcBorders>
              <w:top w:val="single" w:color="auto" w:sz="4" w:space="0"/>
              <w:left w:val="nil"/>
              <w:bottom w:val="single" w:color="auto" w:sz="4" w:space="0"/>
              <w:right w:val="single" w:color="auto"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56" w:type="dxa"/>
          <w:trHeight w:val="300" w:hRule="atLeast"/>
        </w:trPr>
        <w:tc>
          <w:tcPr>
            <w:tcW w:w="5405" w:type="dxa"/>
            <w:gridSpan w:val="2"/>
            <w:tcBorders>
              <w:top w:val="single" w:color="auto" w:sz="4" w:space="0"/>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栏次</w:t>
            </w:r>
          </w:p>
        </w:tc>
        <w:tc>
          <w:tcPr>
            <w:tcW w:w="1335" w:type="dxa"/>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w:t>
            </w:r>
          </w:p>
        </w:tc>
        <w:tc>
          <w:tcPr>
            <w:tcW w:w="1374" w:type="dxa"/>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2</w:t>
            </w:r>
          </w:p>
        </w:tc>
        <w:tc>
          <w:tcPr>
            <w:tcW w:w="1433" w:type="dxa"/>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3</w:t>
            </w:r>
          </w:p>
        </w:tc>
        <w:tc>
          <w:tcPr>
            <w:tcW w:w="1277" w:type="dxa"/>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4</w:t>
            </w:r>
          </w:p>
        </w:tc>
        <w:tc>
          <w:tcPr>
            <w:tcW w:w="1413" w:type="dxa"/>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5</w:t>
            </w:r>
          </w:p>
        </w:tc>
        <w:tc>
          <w:tcPr>
            <w:tcW w:w="1316" w:type="dxa"/>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6</w:t>
            </w:r>
          </w:p>
        </w:tc>
        <w:tc>
          <w:tcPr>
            <w:tcW w:w="1823" w:type="dxa"/>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7</w:t>
            </w:r>
          </w:p>
        </w:tc>
      </w:tr>
      <w:tr>
        <w:tblPrEx>
          <w:tblCellMar>
            <w:top w:w="0" w:type="dxa"/>
            <w:left w:w="108" w:type="dxa"/>
            <w:bottom w:w="0" w:type="dxa"/>
            <w:right w:w="108" w:type="dxa"/>
          </w:tblCellMar>
        </w:tblPrEx>
        <w:trPr>
          <w:gridAfter w:val="1"/>
          <w:wAfter w:w="56" w:type="dxa"/>
          <w:trHeight w:val="300" w:hRule="atLeast"/>
        </w:trPr>
        <w:tc>
          <w:tcPr>
            <w:tcW w:w="5405"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合计</w:t>
            </w:r>
          </w:p>
        </w:tc>
        <w:tc>
          <w:tcPr>
            <w:tcW w:w="1335"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392.44</w:t>
            </w:r>
          </w:p>
        </w:tc>
        <w:tc>
          <w:tcPr>
            <w:tcW w:w="1374"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392.44</w:t>
            </w:r>
          </w:p>
        </w:tc>
        <w:tc>
          <w:tcPr>
            <w:tcW w:w="143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141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1316"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w:t>
            </w:r>
          </w:p>
        </w:tc>
        <w:tc>
          <w:tcPr>
            <w:tcW w:w="248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社会保障和就业支出</w:t>
            </w:r>
          </w:p>
        </w:tc>
        <w:tc>
          <w:tcPr>
            <w:tcW w:w="1335"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43.17</w:t>
            </w:r>
          </w:p>
        </w:tc>
        <w:tc>
          <w:tcPr>
            <w:tcW w:w="137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43.17</w:t>
            </w:r>
          </w:p>
        </w:tc>
        <w:tc>
          <w:tcPr>
            <w:tcW w:w="143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41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1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20805</w:t>
            </w:r>
          </w:p>
        </w:tc>
        <w:tc>
          <w:tcPr>
            <w:tcW w:w="248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行政事业单位养老支出</w:t>
            </w:r>
          </w:p>
        </w:tc>
        <w:tc>
          <w:tcPr>
            <w:tcW w:w="1335"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43.17</w:t>
            </w:r>
          </w:p>
        </w:tc>
        <w:tc>
          <w:tcPr>
            <w:tcW w:w="137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43.17</w:t>
            </w:r>
          </w:p>
        </w:tc>
        <w:tc>
          <w:tcPr>
            <w:tcW w:w="143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41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1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2080505</w:t>
            </w:r>
          </w:p>
        </w:tc>
        <w:tc>
          <w:tcPr>
            <w:tcW w:w="248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机关事业单位基本养老保险缴费支出</w:t>
            </w:r>
          </w:p>
        </w:tc>
        <w:tc>
          <w:tcPr>
            <w:tcW w:w="1335"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43.17</w:t>
            </w:r>
          </w:p>
        </w:tc>
        <w:tc>
          <w:tcPr>
            <w:tcW w:w="1374"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43.17</w:t>
            </w:r>
          </w:p>
        </w:tc>
        <w:tc>
          <w:tcPr>
            <w:tcW w:w="143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27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41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16"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82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215</w:t>
            </w:r>
          </w:p>
        </w:tc>
        <w:tc>
          <w:tcPr>
            <w:tcW w:w="248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资源勘探工业信息等支出</w:t>
            </w:r>
          </w:p>
        </w:tc>
        <w:tc>
          <w:tcPr>
            <w:tcW w:w="1335"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49.00</w:t>
            </w:r>
          </w:p>
        </w:tc>
        <w:tc>
          <w:tcPr>
            <w:tcW w:w="137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49.00</w:t>
            </w:r>
          </w:p>
        </w:tc>
        <w:tc>
          <w:tcPr>
            <w:tcW w:w="143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41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1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21501</w:t>
            </w:r>
          </w:p>
        </w:tc>
        <w:tc>
          <w:tcPr>
            <w:tcW w:w="248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资源勘探开发</w:t>
            </w:r>
          </w:p>
        </w:tc>
        <w:tc>
          <w:tcPr>
            <w:tcW w:w="1335"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49.00</w:t>
            </w:r>
          </w:p>
        </w:tc>
        <w:tc>
          <w:tcPr>
            <w:tcW w:w="137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49.00</w:t>
            </w:r>
          </w:p>
        </w:tc>
        <w:tc>
          <w:tcPr>
            <w:tcW w:w="143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41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1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2150199</w:t>
            </w:r>
          </w:p>
        </w:tc>
        <w:tc>
          <w:tcPr>
            <w:tcW w:w="248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其他资源勘探业支出</w:t>
            </w:r>
          </w:p>
        </w:tc>
        <w:tc>
          <w:tcPr>
            <w:tcW w:w="1335"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49.00</w:t>
            </w:r>
          </w:p>
        </w:tc>
        <w:tc>
          <w:tcPr>
            <w:tcW w:w="1374"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49.00</w:t>
            </w:r>
          </w:p>
        </w:tc>
        <w:tc>
          <w:tcPr>
            <w:tcW w:w="143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27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41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16"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82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220</w:t>
            </w:r>
          </w:p>
        </w:tc>
        <w:tc>
          <w:tcPr>
            <w:tcW w:w="248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自然资源海洋气象等支出</w:t>
            </w:r>
          </w:p>
        </w:tc>
        <w:tc>
          <w:tcPr>
            <w:tcW w:w="1335"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218.77</w:t>
            </w:r>
          </w:p>
        </w:tc>
        <w:tc>
          <w:tcPr>
            <w:tcW w:w="137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218.77</w:t>
            </w:r>
          </w:p>
        </w:tc>
        <w:tc>
          <w:tcPr>
            <w:tcW w:w="143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41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1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22001</w:t>
            </w:r>
          </w:p>
        </w:tc>
        <w:tc>
          <w:tcPr>
            <w:tcW w:w="248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自然资源事务</w:t>
            </w:r>
          </w:p>
        </w:tc>
        <w:tc>
          <w:tcPr>
            <w:tcW w:w="1335"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218.77</w:t>
            </w:r>
          </w:p>
        </w:tc>
        <w:tc>
          <w:tcPr>
            <w:tcW w:w="137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218.77</w:t>
            </w:r>
          </w:p>
        </w:tc>
        <w:tc>
          <w:tcPr>
            <w:tcW w:w="143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41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1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2200150</w:t>
            </w:r>
          </w:p>
        </w:tc>
        <w:tc>
          <w:tcPr>
            <w:tcW w:w="248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事业运行</w:t>
            </w:r>
          </w:p>
        </w:tc>
        <w:tc>
          <w:tcPr>
            <w:tcW w:w="1335"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218.77</w:t>
            </w:r>
          </w:p>
        </w:tc>
        <w:tc>
          <w:tcPr>
            <w:tcW w:w="1374"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218.77</w:t>
            </w:r>
          </w:p>
        </w:tc>
        <w:tc>
          <w:tcPr>
            <w:tcW w:w="143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27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41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16"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82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221</w:t>
            </w:r>
          </w:p>
        </w:tc>
        <w:tc>
          <w:tcPr>
            <w:tcW w:w="248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住房保障支出</w:t>
            </w:r>
          </w:p>
        </w:tc>
        <w:tc>
          <w:tcPr>
            <w:tcW w:w="1335"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81.50</w:t>
            </w:r>
          </w:p>
        </w:tc>
        <w:tc>
          <w:tcPr>
            <w:tcW w:w="137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81.50</w:t>
            </w:r>
          </w:p>
        </w:tc>
        <w:tc>
          <w:tcPr>
            <w:tcW w:w="143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41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1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22102</w:t>
            </w:r>
          </w:p>
        </w:tc>
        <w:tc>
          <w:tcPr>
            <w:tcW w:w="248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住房改革支出</w:t>
            </w:r>
          </w:p>
        </w:tc>
        <w:tc>
          <w:tcPr>
            <w:tcW w:w="1335"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81.50</w:t>
            </w:r>
          </w:p>
        </w:tc>
        <w:tc>
          <w:tcPr>
            <w:tcW w:w="1374"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81.50</w:t>
            </w:r>
          </w:p>
        </w:tc>
        <w:tc>
          <w:tcPr>
            <w:tcW w:w="143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277"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41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16"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823"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2210201</w:t>
            </w:r>
          </w:p>
        </w:tc>
        <w:tc>
          <w:tcPr>
            <w:tcW w:w="248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住房公积金</w:t>
            </w:r>
          </w:p>
        </w:tc>
        <w:tc>
          <w:tcPr>
            <w:tcW w:w="1335"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64.10</w:t>
            </w:r>
          </w:p>
        </w:tc>
        <w:tc>
          <w:tcPr>
            <w:tcW w:w="1374"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64.10</w:t>
            </w:r>
          </w:p>
        </w:tc>
        <w:tc>
          <w:tcPr>
            <w:tcW w:w="143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27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41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16"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82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56" w:type="dxa"/>
          <w:trHeight w:val="300" w:hRule="atLeast"/>
        </w:trPr>
        <w:tc>
          <w:tcPr>
            <w:tcW w:w="2925" w:type="dxa"/>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2210203</w:t>
            </w:r>
          </w:p>
        </w:tc>
        <w:tc>
          <w:tcPr>
            <w:tcW w:w="248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购房补贴</w:t>
            </w:r>
          </w:p>
        </w:tc>
        <w:tc>
          <w:tcPr>
            <w:tcW w:w="1335"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17.40</w:t>
            </w:r>
          </w:p>
        </w:tc>
        <w:tc>
          <w:tcPr>
            <w:tcW w:w="1374"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17.40</w:t>
            </w:r>
          </w:p>
        </w:tc>
        <w:tc>
          <w:tcPr>
            <w:tcW w:w="143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277"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41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16"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823"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615" w:hRule="atLeast"/>
        </w:trPr>
        <w:tc>
          <w:tcPr>
            <w:tcW w:w="1543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kern w:val="0"/>
                <w:sz w:val="24"/>
                <w:szCs w:val="24"/>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520" w:type="dxa"/>
        <w:tblInd w:w="89" w:type="dxa"/>
        <w:tblLayout w:type="autofit"/>
        <w:tblCellMar>
          <w:top w:w="0" w:type="dxa"/>
          <w:left w:w="108" w:type="dxa"/>
          <w:bottom w:w="0" w:type="dxa"/>
          <w:right w:w="108" w:type="dxa"/>
        </w:tblCellMar>
      </w:tblPr>
      <w:tblGrid>
        <w:gridCol w:w="1107"/>
        <w:gridCol w:w="3920"/>
        <w:gridCol w:w="1800"/>
        <w:gridCol w:w="1800"/>
        <w:gridCol w:w="1380"/>
        <w:gridCol w:w="1300"/>
        <w:gridCol w:w="940"/>
        <w:gridCol w:w="1360"/>
      </w:tblGrid>
      <w:tr>
        <w:tblPrEx>
          <w:tblCellMar>
            <w:top w:w="0" w:type="dxa"/>
            <w:left w:w="108" w:type="dxa"/>
            <w:bottom w:w="0" w:type="dxa"/>
            <w:right w:w="108" w:type="dxa"/>
          </w:tblCellMar>
        </w:tblPrEx>
        <w:trPr>
          <w:trHeight w:val="435" w:hRule="atLeast"/>
        </w:trPr>
        <w:tc>
          <w:tcPr>
            <w:tcW w:w="13520" w:type="dxa"/>
            <w:gridSpan w:val="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b/>
                <w:bCs/>
                <w:color w:val="000000"/>
                <w:kern w:val="0"/>
                <w:sz w:val="32"/>
                <w:szCs w:val="32"/>
              </w:rPr>
              <w:t>支出决算表</w:t>
            </w:r>
          </w:p>
        </w:tc>
      </w:tr>
      <w:tr>
        <w:tblPrEx>
          <w:tblCellMar>
            <w:top w:w="0" w:type="dxa"/>
            <w:left w:w="108" w:type="dxa"/>
            <w:bottom w:w="0" w:type="dxa"/>
            <w:right w:w="108" w:type="dxa"/>
          </w:tblCellMar>
        </w:tblPrEx>
        <w:trPr>
          <w:trHeight w:val="435" w:hRule="atLeast"/>
        </w:trPr>
        <w:tc>
          <w:tcPr>
            <w:tcW w:w="13520" w:type="dxa"/>
            <w:gridSpan w:val="8"/>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35" w:hRule="atLeast"/>
        </w:trPr>
        <w:tc>
          <w:tcPr>
            <w:tcW w:w="13520" w:type="dxa"/>
            <w:gridSpan w:val="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宋体" w:hAnsi="宋体" w:eastAsia="宋体" w:cs="宋体"/>
                <w:color w:val="000000"/>
                <w:kern w:val="0"/>
                <w:sz w:val="20"/>
                <w:szCs w:val="20"/>
              </w:rPr>
              <w:t>部门：湖南省核工业地质局探矿技术研究所                                                                                     单位：万元</w:t>
            </w:r>
          </w:p>
        </w:tc>
      </w:tr>
      <w:tr>
        <w:tblPrEx>
          <w:tblCellMar>
            <w:top w:w="0" w:type="dxa"/>
            <w:left w:w="108" w:type="dxa"/>
            <w:bottom w:w="0" w:type="dxa"/>
            <w:right w:w="108" w:type="dxa"/>
          </w:tblCellMar>
        </w:tblPrEx>
        <w:trPr>
          <w:trHeight w:val="300" w:hRule="atLeast"/>
        </w:trPr>
        <w:tc>
          <w:tcPr>
            <w:tcW w:w="4940" w:type="dxa"/>
            <w:gridSpan w:val="2"/>
            <w:tcBorders>
              <w:top w:val="single" w:color="auto" w:sz="4" w:space="0"/>
              <w:left w:val="single" w:color="auto"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项目</w:t>
            </w:r>
          </w:p>
        </w:tc>
        <w:tc>
          <w:tcPr>
            <w:tcW w:w="1800" w:type="dxa"/>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本年支出合计</w:t>
            </w:r>
          </w:p>
        </w:tc>
        <w:tc>
          <w:tcPr>
            <w:tcW w:w="1800" w:type="dxa"/>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基本支出</w:t>
            </w:r>
          </w:p>
        </w:tc>
        <w:tc>
          <w:tcPr>
            <w:tcW w:w="1380" w:type="dxa"/>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项目支出</w:t>
            </w:r>
          </w:p>
        </w:tc>
        <w:tc>
          <w:tcPr>
            <w:tcW w:w="1300" w:type="dxa"/>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上缴上级支出</w:t>
            </w:r>
          </w:p>
        </w:tc>
        <w:tc>
          <w:tcPr>
            <w:tcW w:w="940" w:type="dxa"/>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经营支出</w:t>
            </w:r>
          </w:p>
        </w:tc>
        <w:tc>
          <w:tcPr>
            <w:tcW w:w="1360" w:type="dxa"/>
            <w:vMerge w:val="restart"/>
            <w:tcBorders>
              <w:top w:val="single" w:color="auto" w:sz="4" w:space="0"/>
              <w:left w:val="nil"/>
              <w:bottom w:val="single" w:color="000000"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vMerge w:val="restart"/>
            <w:tcBorders>
              <w:top w:val="nil"/>
              <w:left w:val="single" w:color="auto"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8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4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60" w:type="dxa"/>
            <w:vMerge w:val="continue"/>
            <w:tcBorders>
              <w:top w:val="nil"/>
              <w:left w:val="nil"/>
              <w:bottom w:val="single" w:color="000000" w:sz="4" w:space="0"/>
              <w:right w:val="single" w:color="auto"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auto" w:sz="4" w:space="0"/>
              <w:bottom w:val="single" w:color="000000" w:sz="4" w:space="0"/>
              <w:right w:val="single" w:color="000000" w:sz="4" w:space="0"/>
            </w:tcBorders>
            <w:vAlign w:val="center"/>
          </w:tcPr>
          <w:p>
            <w:pPr>
              <w:rPr>
                <w:rFonts w:ascii="宋体" w:hAnsi="宋体" w:eastAsia="宋体" w:cs="Arial"/>
                <w:sz w:val="20"/>
                <w:szCs w:val="20"/>
              </w:rPr>
            </w:pPr>
          </w:p>
        </w:tc>
        <w:tc>
          <w:tcPr>
            <w:tcW w:w="392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8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4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60" w:type="dxa"/>
            <w:vMerge w:val="continue"/>
            <w:tcBorders>
              <w:top w:val="nil"/>
              <w:left w:val="nil"/>
              <w:bottom w:val="single" w:color="000000" w:sz="4" w:space="0"/>
              <w:right w:val="single" w:color="auto"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auto" w:sz="4" w:space="0"/>
              <w:bottom w:val="single" w:color="000000" w:sz="4" w:space="0"/>
              <w:right w:val="single" w:color="000000" w:sz="4" w:space="0"/>
            </w:tcBorders>
            <w:vAlign w:val="center"/>
          </w:tcPr>
          <w:p>
            <w:pPr>
              <w:rPr>
                <w:rFonts w:ascii="宋体" w:hAnsi="宋体" w:eastAsia="宋体" w:cs="Arial"/>
                <w:sz w:val="20"/>
                <w:szCs w:val="20"/>
              </w:rPr>
            </w:pPr>
          </w:p>
        </w:tc>
        <w:tc>
          <w:tcPr>
            <w:tcW w:w="392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8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4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60" w:type="dxa"/>
            <w:vMerge w:val="continue"/>
            <w:tcBorders>
              <w:top w:val="nil"/>
              <w:left w:val="nil"/>
              <w:bottom w:val="single" w:color="000000" w:sz="4" w:space="0"/>
              <w:right w:val="single" w:color="auto"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4940" w:type="dxa"/>
            <w:gridSpan w:val="2"/>
            <w:tcBorders>
              <w:top w:val="nil"/>
              <w:left w:val="single" w:color="auto"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栏次</w:t>
            </w:r>
          </w:p>
        </w:tc>
        <w:tc>
          <w:tcPr>
            <w:tcW w:w="1800"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w:t>
            </w:r>
          </w:p>
        </w:tc>
        <w:tc>
          <w:tcPr>
            <w:tcW w:w="1800"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2</w:t>
            </w:r>
          </w:p>
        </w:tc>
        <w:tc>
          <w:tcPr>
            <w:tcW w:w="1380"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3</w:t>
            </w:r>
          </w:p>
        </w:tc>
        <w:tc>
          <w:tcPr>
            <w:tcW w:w="1300"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4</w:t>
            </w:r>
          </w:p>
        </w:tc>
        <w:tc>
          <w:tcPr>
            <w:tcW w:w="940"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5</w:t>
            </w:r>
          </w:p>
        </w:tc>
        <w:tc>
          <w:tcPr>
            <w:tcW w:w="1360" w:type="dxa"/>
            <w:tcBorders>
              <w:top w:val="nil"/>
              <w:left w:val="nil"/>
              <w:bottom w:val="single" w:color="000000"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4940" w:type="dxa"/>
            <w:gridSpan w:val="2"/>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合计</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413.84</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413.84</w:t>
            </w:r>
          </w:p>
        </w:tc>
        <w:tc>
          <w:tcPr>
            <w:tcW w:w="138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c>
          <w:tcPr>
            <w:tcW w:w="1360" w:type="dxa"/>
            <w:tcBorders>
              <w:top w:val="nil"/>
              <w:left w:val="nil"/>
              <w:bottom w:val="single" w:color="000000" w:sz="4" w:space="0"/>
              <w:right w:val="single" w:color="auto"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w:t>
            </w:r>
          </w:p>
        </w:tc>
        <w:tc>
          <w:tcPr>
            <w:tcW w:w="392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社会保障和就业支出</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43.17</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43.17</w:t>
            </w:r>
          </w:p>
        </w:tc>
        <w:tc>
          <w:tcPr>
            <w:tcW w:w="138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60" w:type="dxa"/>
            <w:tcBorders>
              <w:top w:val="nil"/>
              <w:left w:val="nil"/>
              <w:bottom w:val="single" w:color="000000" w:sz="4" w:space="0"/>
              <w:right w:val="single" w:color="auto"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20805</w:t>
            </w:r>
          </w:p>
        </w:tc>
        <w:tc>
          <w:tcPr>
            <w:tcW w:w="392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行政事业单位养老支出</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43.17</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43.17</w:t>
            </w:r>
          </w:p>
        </w:tc>
        <w:tc>
          <w:tcPr>
            <w:tcW w:w="138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60" w:type="dxa"/>
            <w:tcBorders>
              <w:top w:val="nil"/>
              <w:left w:val="nil"/>
              <w:bottom w:val="single" w:color="000000" w:sz="4" w:space="0"/>
              <w:right w:val="single" w:color="auto"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2080505</w:t>
            </w:r>
          </w:p>
        </w:tc>
        <w:tc>
          <w:tcPr>
            <w:tcW w:w="392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机关事业单位基本养老保险缴费支出</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43.17</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43.17</w:t>
            </w:r>
          </w:p>
        </w:tc>
        <w:tc>
          <w:tcPr>
            <w:tcW w:w="138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94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60" w:type="dxa"/>
            <w:tcBorders>
              <w:top w:val="nil"/>
              <w:left w:val="nil"/>
              <w:bottom w:val="single" w:color="000000"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215</w:t>
            </w:r>
          </w:p>
        </w:tc>
        <w:tc>
          <w:tcPr>
            <w:tcW w:w="392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资源勘探工业信息等支出</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70.40</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70.40</w:t>
            </w:r>
          </w:p>
        </w:tc>
        <w:tc>
          <w:tcPr>
            <w:tcW w:w="138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60" w:type="dxa"/>
            <w:tcBorders>
              <w:top w:val="nil"/>
              <w:left w:val="nil"/>
              <w:bottom w:val="single" w:color="000000" w:sz="4" w:space="0"/>
              <w:right w:val="single" w:color="auto"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21501</w:t>
            </w:r>
          </w:p>
        </w:tc>
        <w:tc>
          <w:tcPr>
            <w:tcW w:w="392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资源勘探开发</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70.40</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70.40</w:t>
            </w:r>
          </w:p>
        </w:tc>
        <w:tc>
          <w:tcPr>
            <w:tcW w:w="138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1360" w:type="dxa"/>
            <w:tcBorders>
              <w:top w:val="nil"/>
              <w:left w:val="nil"/>
              <w:bottom w:val="single" w:color="000000" w:sz="4" w:space="0"/>
              <w:right w:val="single" w:color="auto"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2150199</w:t>
            </w:r>
          </w:p>
        </w:tc>
        <w:tc>
          <w:tcPr>
            <w:tcW w:w="392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其他资源勘探业支出</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70.40</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70.40</w:t>
            </w:r>
          </w:p>
        </w:tc>
        <w:tc>
          <w:tcPr>
            <w:tcW w:w="138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94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360" w:type="dxa"/>
            <w:tcBorders>
              <w:top w:val="nil"/>
              <w:left w:val="nil"/>
              <w:bottom w:val="single" w:color="000000"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220</w:t>
            </w:r>
          </w:p>
        </w:tc>
        <w:tc>
          <w:tcPr>
            <w:tcW w:w="392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自然资源海洋气象等支出</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218.77</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218.77</w:t>
            </w:r>
          </w:p>
        </w:tc>
        <w:tc>
          <w:tcPr>
            <w:tcW w:w="138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60" w:type="dxa"/>
            <w:tcBorders>
              <w:top w:val="nil"/>
              <w:left w:val="nil"/>
              <w:bottom w:val="single" w:color="000000" w:sz="4" w:space="0"/>
              <w:right w:val="single" w:color="auto"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22001</w:t>
            </w:r>
          </w:p>
        </w:tc>
        <w:tc>
          <w:tcPr>
            <w:tcW w:w="392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自然资源事务</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218.77</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218.77</w:t>
            </w:r>
          </w:p>
        </w:tc>
        <w:tc>
          <w:tcPr>
            <w:tcW w:w="138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60" w:type="dxa"/>
            <w:tcBorders>
              <w:top w:val="nil"/>
              <w:left w:val="nil"/>
              <w:bottom w:val="single" w:color="000000" w:sz="4" w:space="0"/>
              <w:right w:val="single" w:color="auto"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2200150</w:t>
            </w:r>
          </w:p>
        </w:tc>
        <w:tc>
          <w:tcPr>
            <w:tcW w:w="392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事业运行</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218.77</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218.77</w:t>
            </w:r>
          </w:p>
        </w:tc>
        <w:tc>
          <w:tcPr>
            <w:tcW w:w="138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94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60" w:type="dxa"/>
            <w:tcBorders>
              <w:top w:val="nil"/>
              <w:left w:val="nil"/>
              <w:bottom w:val="single" w:color="000000"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221</w:t>
            </w:r>
          </w:p>
        </w:tc>
        <w:tc>
          <w:tcPr>
            <w:tcW w:w="392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住房保障支出</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81.50</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81.50</w:t>
            </w:r>
          </w:p>
        </w:tc>
        <w:tc>
          <w:tcPr>
            <w:tcW w:w="138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60" w:type="dxa"/>
            <w:tcBorders>
              <w:top w:val="nil"/>
              <w:left w:val="nil"/>
              <w:bottom w:val="single" w:color="000000" w:sz="4" w:space="0"/>
              <w:right w:val="single" w:color="auto"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22102</w:t>
            </w:r>
          </w:p>
        </w:tc>
        <w:tc>
          <w:tcPr>
            <w:tcW w:w="3920" w:type="dxa"/>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住房改革支出</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81.50</w:t>
            </w:r>
          </w:p>
        </w:tc>
        <w:tc>
          <w:tcPr>
            <w:tcW w:w="18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81.50</w:t>
            </w:r>
          </w:p>
        </w:tc>
        <w:tc>
          <w:tcPr>
            <w:tcW w:w="138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0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c>
          <w:tcPr>
            <w:tcW w:w="940" w:type="dxa"/>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　</w:t>
            </w:r>
          </w:p>
        </w:tc>
        <w:tc>
          <w:tcPr>
            <w:tcW w:w="1360" w:type="dxa"/>
            <w:tcBorders>
              <w:top w:val="nil"/>
              <w:left w:val="nil"/>
              <w:bottom w:val="single" w:color="000000" w:sz="4" w:space="0"/>
              <w:right w:val="single" w:color="auto"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2210201</w:t>
            </w:r>
          </w:p>
        </w:tc>
        <w:tc>
          <w:tcPr>
            <w:tcW w:w="3920" w:type="dxa"/>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住房公积金</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64.10</w:t>
            </w:r>
          </w:p>
        </w:tc>
        <w:tc>
          <w:tcPr>
            <w:tcW w:w="18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64.10</w:t>
            </w:r>
          </w:p>
        </w:tc>
        <w:tc>
          <w:tcPr>
            <w:tcW w:w="138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94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60" w:type="dxa"/>
            <w:tcBorders>
              <w:top w:val="nil"/>
              <w:left w:val="nil"/>
              <w:bottom w:val="single" w:color="000000"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tcBorders>
              <w:top w:val="nil"/>
              <w:left w:val="single" w:color="auto" w:sz="4" w:space="0"/>
              <w:bottom w:val="single" w:color="auto"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2210203</w:t>
            </w:r>
          </w:p>
        </w:tc>
        <w:tc>
          <w:tcPr>
            <w:tcW w:w="3920" w:type="dxa"/>
            <w:tcBorders>
              <w:top w:val="nil"/>
              <w:left w:val="nil"/>
              <w:bottom w:val="single" w:color="auto"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购房补贴</w:t>
            </w:r>
          </w:p>
        </w:tc>
        <w:tc>
          <w:tcPr>
            <w:tcW w:w="1800" w:type="dxa"/>
            <w:tcBorders>
              <w:top w:val="nil"/>
              <w:left w:val="nil"/>
              <w:bottom w:val="single" w:color="auto"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17.40</w:t>
            </w:r>
          </w:p>
        </w:tc>
        <w:tc>
          <w:tcPr>
            <w:tcW w:w="1800" w:type="dxa"/>
            <w:tcBorders>
              <w:top w:val="nil"/>
              <w:left w:val="nil"/>
              <w:bottom w:val="single" w:color="auto"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17.40</w:t>
            </w:r>
          </w:p>
        </w:tc>
        <w:tc>
          <w:tcPr>
            <w:tcW w:w="1380" w:type="dxa"/>
            <w:tcBorders>
              <w:top w:val="nil"/>
              <w:left w:val="nil"/>
              <w:bottom w:val="single" w:color="auto"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00" w:type="dxa"/>
            <w:tcBorders>
              <w:top w:val="nil"/>
              <w:left w:val="nil"/>
              <w:bottom w:val="single" w:color="auto"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940" w:type="dxa"/>
            <w:tcBorders>
              <w:top w:val="nil"/>
              <w:left w:val="nil"/>
              <w:bottom w:val="single" w:color="auto"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360"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630" w:hRule="atLeast"/>
        </w:trPr>
        <w:tc>
          <w:tcPr>
            <w:tcW w:w="13520" w:type="dxa"/>
            <w:gridSpan w:val="8"/>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5" w:type="dxa"/>
        <w:tblInd w:w="89" w:type="dxa"/>
        <w:tblLayout w:type="fixed"/>
        <w:tblCellMar>
          <w:top w:w="0" w:type="dxa"/>
          <w:left w:w="108" w:type="dxa"/>
          <w:bottom w:w="0" w:type="dxa"/>
          <w:right w:w="108" w:type="dxa"/>
        </w:tblCellMar>
      </w:tblPr>
      <w:tblGrid>
        <w:gridCol w:w="3280"/>
        <w:gridCol w:w="315"/>
        <w:gridCol w:w="265"/>
        <w:gridCol w:w="171"/>
        <w:gridCol w:w="1509"/>
        <w:gridCol w:w="65"/>
        <w:gridCol w:w="3547"/>
        <w:gridCol w:w="435"/>
        <w:gridCol w:w="686"/>
        <w:gridCol w:w="578"/>
        <w:gridCol w:w="309"/>
        <w:gridCol w:w="593"/>
        <w:gridCol w:w="801"/>
        <w:gridCol w:w="837"/>
        <w:gridCol w:w="557"/>
        <w:gridCol w:w="360"/>
        <w:gridCol w:w="832"/>
        <w:gridCol w:w="385"/>
      </w:tblGrid>
      <w:tr>
        <w:tblPrEx>
          <w:tblCellMar>
            <w:top w:w="0" w:type="dxa"/>
            <w:left w:w="108" w:type="dxa"/>
            <w:bottom w:w="0" w:type="dxa"/>
            <w:right w:w="108" w:type="dxa"/>
          </w:tblCellMar>
        </w:tblPrEx>
        <w:trPr>
          <w:gridAfter w:val="1"/>
          <w:wAfter w:w="385" w:type="dxa"/>
          <w:trHeight w:val="285" w:hRule="atLeast"/>
        </w:trPr>
        <w:tc>
          <w:tcPr>
            <w:tcW w:w="3595" w:type="dxa"/>
            <w:gridSpan w:val="2"/>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19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85" w:type="dxa"/>
          <w:trHeight w:val="360" w:hRule="atLeast"/>
        </w:trPr>
        <w:tc>
          <w:tcPr>
            <w:tcW w:w="15140"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b/>
                <w:bCs/>
                <w:color w:val="000000"/>
                <w:kern w:val="0"/>
                <w:sz w:val="32"/>
                <w:szCs w:val="32"/>
              </w:rPr>
              <w:t>财政拨款收入支出决算总表</w:t>
            </w:r>
          </w:p>
        </w:tc>
      </w:tr>
      <w:tr>
        <w:tblPrEx>
          <w:tblCellMar>
            <w:top w:w="0" w:type="dxa"/>
            <w:left w:w="108" w:type="dxa"/>
            <w:bottom w:w="0" w:type="dxa"/>
            <w:right w:w="108" w:type="dxa"/>
          </w:tblCellMar>
        </w:tblPrEx>
        <w:trPr>
          <w:gridAfter w:val="1"/>
          <w:wAfter w:w="385" w:type="dxa"/>
          <w:trHeight w:val="399" w:hRule="atLeast"/>
        </w:trPr>
        <w:tc>
          <w:tcPr>
            <w:tcW w:w="15140" w:type="dxa"/>
            <w:gridSpan w:val="17"/>
            <w:tcBorders>
              <w:top w:val="nil"/>
              <w:left w:val="nil"/>
              <w:bottom w:val="nil"/>
              <w:right w:val="nil"/>
            </w:tcBorders>
            <w:shd w:val="clear" w:color="auto" w:fill="auto"/>
            <w:noWrap/>
            <w:vAlign w:val="center"/>
          </w:tcPr>
          <w:p>
            <w:pPr>
              <w:widowControl/>
              <w:jc w:val="right"/>
              <w:rPr>
                <w:rFonts w:ascii="华文中宋" w:hAnsi="华文中宋" w:eastAsia="华文中宋" w:cs="宋体"/>
                <w:color w:val="000000"/>
                <w:kern w:val="0"/>
                <w:sz w:val="24"/>
                <w:szCs w:val="24"/>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1"/>
          <w:wAfter w:w="385" w:type="dxa"/>
          <w:trHeight w:val="354" w:hRule="atLeast"/>
        </w:trPr>
        <w:tc>
          <w:tcPr>
            <w:tcW w:w="15140" w:type="dxa"/>
            <w:gridSpan w:val="17"/>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部门：湖南省核工业地质局探矿技术研究所                                                                                                      单位：万元</w:t>
            </w:r>
          </w:p>
        </w:tc>
      </w:tr>
      <w:tr>
        <w:tblPrEx>
          <w:tblCellMar>
            <w:top w:w="0" w:type="dxa"/>
            <w:left w:w="108" w:type="dxa"/>
            <w:bottom w:w="0" w:type="dxa"/>
            <w:right w:w="108" w:type="dxa"/>
          </w:tblCellMar>
        </w:tblPrEx>
        <w:trPr>
          <w:gridAfter w:val="1"/>
          <w:wAfter w:w="385" w:type="dxa"/>
          <w:trHeight w:val="317" w:hRule="atLeast"/>
        </w:trPr>
        <w:tc>
          <w:tcPr>
            <w:tcW w:w="5540" w:type="dxa"/>
            <w:gridSpan w:val="5"/>
            <w:tcBorders>
              <w:top w:val="single" w:color="auto" w:sz="4" w:space="0"/>
              <w:left w:val="single" w:color="auto"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收入</w:t>
            </w:r>
          </w:p>
        </w:tc>
        <w:tc>
          <w:tcPr>
            <w:tcW w:w="9600" w:type="dxa"/>
            <w:gridSpan w:val="12"/>
            <w:tcBorders>
              <w:top w:val="single" w:color="auto" w:sz="4" w:space="0"/>
              <w:left w:val="nil"/>
              <w:bottom w:val="single" w:color="000000" w:sz="4" w:space="0"/>
              <w:right w:val="single" w:color="auto"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支出</w:t>
            </w:r>
          </w:p>
        </w:tc>
      </w:tr>
      <w:tr>
        <w:tblPrEx>
          <w:tblCellMar>
            <w:top w:w="0" w:type="dxa"/>
            <w:left w:w="108" w:type="dxa"/>
            <w:bottom w:w="0" w:type="dxa"/>
            <w:right w:w="108" w:type="dxa"/>
          </w:tblCellMar>
        </w:tblPrEx>
        <w:trPr>
          <w:gridAfter w:val="1"/>
          <w:wAfter w:w="385" w:type="dxa"/>
          <w:trHeight w:val="312" w:hRule="atLeast"/>
        </w:trPr>
        <w:tc>
          <w:tcPr>
            <w:tcW w:w="3280" w:type="dxa"/>
            <w:vMerge w:val="restart"/>
            <w:tcBorders>
              <w:top w:val="nil"/>
              <w:left w:val="single" w:color="auto" w:sz="4" w:space="0"/>
              <w:bottom w:val="single" w:color="000000" w:sz="4" w:space="0"/>
              <w:right w:val="single" w:color="000000" w:sz="4" w:space="0"/>
            </w:tcBorders>
            <w:shd w:val="clear" w:color="000000" w:fill="C0C0C0"/>
            <w:vAlign w:val="center"/>
          </w:tcPr>
          <w:p>
            <w:pPr>
              <w:rPr>
                <w:rFonts w:ascii="宋体" w:hAnsi="宋体" w:eastAsia="宋体" w:cs="Arial"/>
                <w:sz w:val="20"/>
                <w:szCs w:val="20"/>
              </w:rPr>
            </w:pPr>
            <w:r>
              <w:rPr>
                <w:rFonts w:hint="eastAsia" w:cs="Arial"/>
                <w:sz w:val="20"/>
                <w:szCs w:val="20"/>
              </w:rPr>
              <w:t>项目</w:t>
            </w:r>
          </w:p>
        </w:tc>
        <w:tc>
          <w:tcPr>
            <w:tcW w:w="580"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行次</w:t>
            </w:r>
          </w:p>
        </w:tc>
        <w:tc>
          <w:tcPr>
            <w:tcW w:w="1680"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金额</w:t>
            </w:r>
          </w:p>
        </w:tc>
        <w:tc>
          <w:tcPr>
            <w:tcW w:w="4733" w:type="dxa"/>
            <w:gridSpan w:val="4"/>
            <w:vMerge w:val="restart"/>
            <w:tcBorders>
              <w:top w:val="nil"/>
              <w:left w:val="nil"/>
              <w:bottom w:val="single" w:color="000000" w:sz="4" w:space="0"/>
              <w:right w:val="single" w:color="000000" w:sz="4" w:space="0"/>
            </w:tcBorders>
            <w:shd w:val="clear" w:color="000000" w:fill="C0C0C0"/>
            <w:vAlign w:val="bottom"/>
          </w:tcPr>
          <w:p>
            <w:pPr>
              <w:rPr>
                <w:rFonts w:ascii="宋体" w:hAnsi="宋体" w:eastAsia="宋体" w:cs="Arial"/>
                <w:sz w:val="20"/>
                <w:szCs w:val="20"/>
              </w:rPr>
            </w:pPr>
            <w:r>
              <w:rPr>
                <w:rFonts w:hint="eastAsia" w:cs="Arial"/>
                <w:sz w:val="20"/>
                <w:szCs w:val="20"/>
              </w:rPr>
              <w:t>项目</w:t>
            </w:r>
          </w:p>
        </w:tc>
        <w:tc>
          <w:tcPr>
            <w:tcW w:w="578"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行次</w:t>
            </w:r>
          </w:p>
        </w:tc>
        <w:tc>
          <w:tcPr>
            <w:tcW w:w="902" w:type="dxa"/>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合计</w:t>
            </w:r>
          </w:p>
        </w:tc>
        <w:tc>
          <w:tcPr>
            <w:tcW w:w="1638"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一般公共预算财政拨款</w:t>
            </w:r>
          </w:p>
        </w:tc>
        <w:tc>
          <w:tcPr>
            <w:tcW w:w="917" w:type="dxa"/>
            <w:gridSpan w:val="2"/>
            <w:vMerge w:val="restart"/>
            <w:tcBorders>
              <w:top w:val="nil"/>
              <w:left w:val="nil"/>
              <w:bottom w:val="single" w:color="000000" w:sz="4" w:space="0"/>
              <w:right w:val="single" w:color="auto"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政府性基金预算财政拨款</w:t>
            </w:r>
          </w:p>
        </w:tc>
        <w:tc>
          <w:tcPr>
            <w:tcW w:w="832" w:type="dxa"/>
            <w:vMerge w:val="restart"/>
            <w:tcBorders>
              <w:top w:val="nil"/>
              <w:left w:val="single" w:color="auto"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国有资本经营预算财政拨款</w:t>
            </w:r>
          </w:p>
        </w:tc>
      </w:tr>
      <w:tr>
        <w:tblPrEx>
          <w:tblCellMar>
            <w:top w:w="0" w:type="dxa"/>
            <w:left w:w="108" w:type="dxa"/>
            <w:bottom w:w="0" w:type="dxa"/>
            <w:right w:w="108" w:type="dxa"/>
          </w:tblCellMar>
        </w:tblPrEx>
        <w:trPr>
          <w:gridAfter w:val="1"/>
          <w:wAfter w:w="385" w:type="dxa"/>
          <w:trHeight w:val="600" w:hRule="atLeast"/>
        </w:trPr>
        <w:tc>
          <w:tcPr>
            <w:tcW w:w="3280" w:type="dxa"/>
            <w:vMerge w:val="continue"/>
            <w:tcBorders>
              <w:top w:val="nil"/>
              <w:left w:val="single" w:color="auto" w:sz="4" w:space="0"/>
              <w:bottom w:val="single" w:color="000000" w:sz="4" w:space="0"/>
              <w:right w:val="single" w:color="000000" w:sz="4" w:space="0"/>
            </w:tcBorders>
            <w:vAlign w:val="center"/>
          </w:tcPr>
          <w:p>
            <w:pPr>
              <w:rPr>
                <w:rFonts w:ascii="宋体" w:hAnsi="宋体" w:eastAsia="宋体" w:cs="Arial"/>
                <w:sz w:val="20"/>
                <w:szCs w:val="20"/>
              </w:rPr>
            </w:pPr>
          </w:p>
        </w:tc>
        <w:tc>
          <w:tcPr>
            <w:tcW w:w="580"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733" w:type="dxa"/>
            <w:gridSpan w:val="4"/>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78"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02"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638"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917" w:type="dxa"/>
            <w:gridSpan w:val="2"/>
            <w:vMerge w:val="continue"/>
            <w:tcBorders>
              <w:top w:val="nil"/>
              <w:left w:val="nil"/>
              <w:bottom w:val="single" w:color="000000" w:sz="4" w:space="0"/>
              <w:right w:val="single" w:color="auto" w:sz="4" w:space="0"/>
            </w:tcBorders>
            <w:vAlign w:val="center"/>
          </w:tcPr>
          <w:p>
            <w:pPr>
              <w:rPr>
                <w:rFonts w:ascii="宋体" w:hAnsi="宋体" w:eastAsia="宋体" w:cs="Arial"/>
                <w:sz w:val="20"/>
                <w:szCs w:val="20"/>
              </w:rPr>
            </w:pPr>
          </w:p>
        </w:tc>
        <w:tc>
          <w:tcPr>
            <w:tcW w:w="832" w:type="dxa"/>
            <w:vMerge w:val="continue"/>
            <w:tcBorders>
              <w:top w:val="nil"/>
              <w:left w:val="single" w:color="auto" w:sz="4" w:space="0"/>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auto" w:sz="4" w:space="0"/>
              <w:bottom w:val="single" w:color="auto"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栏次</w:t>
            </w:r>
          </w:p>
        </w:tc>
        <w:tc>
          <w:tcPr>
            <w:tcW w:w="580" w:type="dxa"/>
            <w:gridSpan w:val="2"/>
            <w:tcBorders>
              <w:top w:val="nil"/>
              <w:left w:val="nil"/>
              <w:bottom w:val="single" w:color="auto"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　</w:t>
            </w:r>
          </w:p>
        </w:tc>
        <w:tc>
          <w:tcPr>
            <w:tcW w:w="1680" w:type="dxa"/>
            <w:gridSpan w:val="2"/>
            <w:tcBorders>
              <w:top w:val="nil"/>
              <w:left w:val="nil"/>
              <w:bottom w:val="single" w:color="auto"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w:t>
            </w:r>
          </w:p>
        </w:tc>
        <w:tc>
          <w:tcPr>
            <w:tcW w:w="4733" w:type="dxa"/>
            <w:gridSpan w:val="4"/>
            <w:tcBorders>
              <w:top w:val="nil"/>
              <w:left w:val="nil"/>
              <w:bottom w:val="single" w:color="auto" w:sz="4" w:space="0"/>
              <w:right w:val="single" w:color="000000" w:sz="4" w:space="0"/>
            </w:tcBorders>
            <w:shd w:val="clear" w:color="000000" w:fill="C0C0C0"/>
            <w:noWrap/>
            <w:vAlign w:val="bottom"/>
          </w:tcPr>
          <w:p>
            <w:pPr>
              <w:rPr>
                <w:rFonts w:ascii="宋体" w:hAnsi="宋体" w:eastAsia="宋体" w:cs="Arial"/>
                <w:sz w:val="20"/>
                <w:szCs w:val="20"/>
              </w:rPr>
            </w:pPr>
            <w:r>
              <w:rPr>
                <w:rFonts w:hint="eastAsia" w:cs="Arial"/>
                <w:sz w:val="20"/>
                <w:szCs w:val="20"/>
              </w:rPr>
              <w:t>栏次</w:t>
            </w:r>
          </w:p>
        </w:tc>
        <w:tc>
          <w:tcPr>
            <w:tcW w:w="578" w:type="dxa"/>
            <w:tcBorders>
              <w:top w:val="nil"/>
              <w:left w:val="nil"/>
              <w:bottom w:val="single" w:color="auto"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　</w:t>
            </w:r>
          </w:p>
        </w:tc>
        <w:tc>
          <w:tcPr>
            <w:tcW w:w="902" w:type="dxa"/>
            <w:gridSpan w:val="2"/>
            <w:tcBorders>
              <w:top w:val="nil"/>
              <w:left w:val="nil"/>
              <w:bottom w:val="single" w:color="auto"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w:t>
            </w:r>
          </w:p>
        </w:tc>
        <w:tc>
          <w:tcPr>
            <w:tcW w:w="1638" w:type="dxa"/>
            <w:gridSpan w:val="2"/>
            <w:tcBorders>
              <w:top w:val="nil"/>
              <w:left w:val="nil"/>
              <w:bottom w:val="single" w:color="auto"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w:t>
            </w:r>
          </w:p>
        </w:tc>
        <w:tc>
          <w:tcPr>
            <w:tcW w:w="917" w:type="dxa"/>
            <w:gridSpan w:val="2"/>
            <w:tcBorders>
              <w:top w:val="nil"/>
              <w:left w:val="nil"/>
              <w:bottom w:val="single" w:color="auto" w:sz="4" w:space="0"/>
              <w:right w:val="single" w:color="auto"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w:t>
            </w:r>
          </w:p>
        </w:tc>
        <w:tc>
          <w:tcPr>
            <w:tcW w:w="832" w:type="dxa"/>
            <w:tcBorders>
              <w:top w:val="nil"/>
              <w:left w:val="single" w:color="auto"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w:t>
            </w:r>
          </w:p>
        </w:tc>
      </w:tr>
      <w:tr>
        <w:tblPrEx>
          <w:tblCellMar>
            <w:top w:w="0" w:type="dxa"/>
            <w:left w:w="108" w:type="dxa"/>
            <w:bottom w:w="0" w:type="dxa"/>
            <w:right w:w="108" w:type="dxa"/>
          </w:tblCellMar>
        </w:tblPrEx>
        <w:trPr>
          <w:gridAfter w:val="1"/>
          <w:wAfter w:w="385" w:type="dxa"/>
          <w:trHeight w:val="372" w:hRule="atLeast"/>
        </w:trPr>
        <w:tc>
          <w:tcPr>
            <w:tcW w:w="3280" w:type="dxa"/>
            <w:tcBorders>
              <w:top w:val="single" w:color="auto" w:sz="4" w:space="0"/>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一、一般公共预算财政拨款</w:t>
            </w:r>
          </w:p>
        </w:tc>
        <w:tc>
          <w:tcPr>
            <w:tcW w:w="580" w:type="dxa"/>
            <w:gridSpan w:val="2"/>
            <w:tcBorders>
              <w:top w:val="single" w:color="auto" w:sz="4" w:space="0"/>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w:t>
            </w:r>
          </w:p>
        </w:tc>
        <w:tc>
          <w:tcPr>
            <w:tcW w:w="1680" w:type="dxa"/>
            <w:gridSpan w:val="2"/>
            <w:tcBorders>
              <w:top w:val="single" w:color="auto" w:sz="4" w:space="0"/>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392.44</w:t>
            </w:r>
          </w:p>
        </w:tc>
        <w:tc>
          <w:tcPr>
            <w:tcW w:w="4733" w:type="dxa"/>
            <w:gridSpan w:val="4"/>
            <w:tcBorders>
              <w:top w:val="single" w:color="auto" w:sz="4" w:space="0"/>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一、一般公共服务支出</w:t>
            </w:r>
          </w:p>
        </w:tc>
        <w:tc>
          <w:tcPr>
            <w:tcW w:w="578" w:type="dxa"/>
            <w:tcBorders>
              <w:top w:val="single" w:color="auto" w:sz="4" w:space="0"/>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33</w:t>
            </w:r>
          </w:p>
        </w:tc>
        <w:tc>
          <w:tcPr>
            <w:tcW w:w="902" w:type="dxa"/>
            <w:gridSpan w:val="2"/>
            <w:tcBorders>
              <w:top w:val="single" w:color="auto" w:sz="4" w:space="0"/>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single" w:color="auto" w:sz="4" w:space="0"/>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single" w:color="auto" w:sz="4" w:space="0"/>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二、政府性基金预算财政拨款</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二、外交支出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34</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三、国有资本经营财政拨款</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三、国防支出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35</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四、公共安全支出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36</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五、教育支出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37</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六、科学技术支出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38</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7</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七、文化旅游体育与传媒支出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39</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8</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八、社会保障和就业支出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40</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43.17</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43.17</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9</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九、卫生健康支出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41</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10</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十、节能环保支出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42</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11</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十一、城乡社区支出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43</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12</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十二、农林水支出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44</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13</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十三、交通运输支出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45</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14</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十四、资源勘探工业信息等支出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46</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70.40</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70.40</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15</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十五、商业服务业等支出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47</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16</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十六、金融支出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48</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17</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十七、援助其他地区支出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49</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18</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十八、自然资源海洋气象等支出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50</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218.77</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218.77</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19</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十九、住房保障支出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51</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81.50</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81.50</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20</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二十、粮油物资储备支出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52</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21</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二十一、国有资本经营预算支出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53</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22</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二十二、灾害防治及应急管理支出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54</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23</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二十三、其他支出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55</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24</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二十四、债务还本支出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56</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25</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二十五、债务付息支出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57</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26</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二十六、抗疫特别国债安排的支出</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58</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本年收入合计</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27</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392.44</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b/>
                <w:bCs/>
                <w:sz w:val="20"/>
                <w:szCs w:val="20"/>
              </w:rPr>
            </w:pPr>
            <w:r>
              <w:rPr>
                <w:rFonts w:hint="eastAsia" w:cs="Arial"/>
                <w:b/>
                <w:bCs/>
                <w:sz w:val="20"/>
                <w:szCs w:val="20"/>
              </w:rPr>
              <w:t>本年支出合计</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59</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413.84</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413.84</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年初财政拨款结转和结余</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28</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21.40</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年末财政拨款结转和结余</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60</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一般公共预算财政拨款</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29</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21.40</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61</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政府性基金预算财政拨款</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30</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62</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国有资本经营预算财政拨款</w:t>
            </w:r>
          </w:p>
        </w:tc>
        <w:tc>
          <w:tcPr>
            <w:tcW w:w="580" w:type="dxa"/>
            <w:gridSpan w:val="2"/>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31</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　</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63</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85" w:type="dxa"/>
          <w:trHeight w:val="300" w:hRule="atLeast"/>
        </w:trPr>
        <w:tc>
          <w:tcPr>
            <w:tcW w:w="3280" w:type="dxa"/>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总计</w:t>
            </w:r>
          </w:p>
        </w:tc>
        <w:tc>
          <w:tcPr>
            <w:tcW w:w="580" w:type="dxa"/>
            <w:gridSpan w:val="2"/>
            <w:tcBorders>
              <w:top w:val="nil"/>
              <w:left w:val="nil"/>
              <w:bottom w:val="single" w:color="000000" w:sz="12"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32</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413.84</w:t>
            </w:r>
          </w:p>
        </w:tc>
        <w:tc>
          <w:tcPr>
            <w:tcW w:w="4733" w:type="dxa"/>
            <w:gridSpan w:val="4"/>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总计</w:t>
            </w:r>
          </w:p>
        </w:tc>
        <w:tc>
          <w:tcPr>
            <w:tcW w:w="578" w:type="dxa"/>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64</w:t>
            </w:r>
          </w:p>
        </w:tc>
        <w:tc>
          <w:tcPr>
            <w:tcW w:w="902"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413.84</w:t>
            </w:r>
          </w:p>
        </w:tc>
        <w:tc>
          <w:tcPr>
            <w:tcW w:w="1638"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413.84</w:t>
            </w:r>
          </w:p>
        </w:tc>
        <w:tc>
          <w:tcPr>
            <w:tcW w:w="917"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c>
          <w:tcPr>
            <w:tcW w:w="832"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585" w:hRule="atLeast"/>
        </w:trPr>
        <w:tc>
          <w:tcPr>
            <w:tcW w:w="15525" w:type="dxa"/>
            <w:gridSpan w:val="1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ind w:firstLine="800" w:firstLineChars="400"/>
        <w:jc w:val="left"/>
        <w:rPr>
          <w:rFonts w:ascii="Times New Roman" w:hAnsi="Times New Roman" w:eastAsia="仿宋_GB2312" w:cs="Times New Roman"/>
          <w:color w:val="000000"/>
          <w:kern w:val="0"/>
          <w:szCs w:val="21"/>
        </w:rPr>
      </w:pPr>
      <w:r>
        <w:rPr>
          <w:rFonts w:hint="eastAsia" w:ascii="Times New Roman" w:hAnsi="Times New Roman" w:eastAsia="宋体" w:cs="Times New Roman"/>
          <w:color w:val="000000"/>
          <w:kern w:val="0"/>
          <w:sz w:val="20"/>
          <w:szCs w:val="20"/>
        </w:rPr>
        <w:t>公开05表</w:t>
      </w:r>
    </w:p>
    <w:tbl>
      <w:tblPr>
        <w:tblStyle w:val="5"/>
        <w:tblpPr w:leftFromText="180" w:rightFromText="180" w:vertAnchor="text" w:horzAnchor="page" w:tblpX="1011" w:tblpY="388"/>
        <w:tblOverlap w:val="never"/>
        <w:tblW w:w="14311" w:type="dxa"/>
        <w:tblInd w:w="0" w:type="dxa"/>
        <w:tblLayout w:type="fixed"/>
        <w:tblCellMar>
          <w:top w:w="0" w:type="dxa"/>
          <w:left w:w="108" w:type="dxa"/>
          <w:bottom w:w="0" w:type="dxa"/>
          <w:right w:w="108" w:type="dxa"/>
        </w:tblCellMar>
      </w:tblPr>
      <w:tblGrid>
        <w:gridCol w:w="1020"/>
        <w:gridCol w:w="3920"/>
        <w:gridCol w:w="3911"/>
        <w:gridCol w:w="2085"/>
        <w:gridCol w:w="3375"/>
      </w:tblGrid>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9371"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102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391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08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337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8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3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8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3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4940"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39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413.84</w:t>
            </w:r>
          </w:p>
        </w:tc>
        <w:tc>
          <w:tcPr>
            <w:tcW w:w="2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413.84</w:t>
            </w:r>
          </w:p>
        </w:tc>
        <w:tc>
          <w:tcPr>
            <w:tcW w:w="33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43.17</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43.17</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43.17</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43.17</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39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43.17</w:t>
            </w:r>
          </w:p>
        </w:tc>
        <w:tc>
          <w:tcPr>
            <w:tcW w:w="2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43.17</w:t>
            </w:r>
          </w:p>
        </w:tc>
        <w:tc>
          <w:tcPr>
            <w:tcW w:w="33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70.40</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70.40</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70.40</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70.40</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39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70.40</w:t>
            </w:r>
          </w:p>
        </w:tc>
        <w:tc>
          <w:tcPr>
            <w:tcW w:w="2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70.40</w:t>
            </w:r>
          </w:p>
        </w:tc>
        <w:tc>
          <w:tcPr>
            <w:tcW w:w="33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218.77</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218.77</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218.77</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218.77</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39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218.77</w:t>
            </w:r>
          </w:p>
        </w:tc>
        <w:tc>
          <w:tcPr>
            <w:tcW w:w="2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218.77</w:t>
            </w:r>
          </w:p>
        </w:tc>
        <w:tc>
          <w:tcPr>
            <w:tcW w:w="33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9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81.50</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81.50</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3911"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81.50</w:t>
            </w:r>
          </w:p>
        </w:tc>
        <w:tc>
          <w:tcPr>
            <w:tcW w:w="208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81.50</w:t>
            </w:r>
          </w:p>
        </w:tc>
        <w:tc>
          <w:tcPr>
            <w:tcW w:w="3375" w:type="dxa"/>
            <w:tcBorders>
              <w:top w:val="nil"/>
              <w:left w:val="nil"/>
              <w:bottom w:val="single" w:color="000000" w:sz="4" w:space="0"/>
              <w:right w:val="single" w:color="000000" w:sz="4" w:space="0"/>
            </w:tcBorders>
            <w:shd w:val="clear" w:color="000000" w:fill="C0C0C0"/>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39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64.10</w:t>
            </w:r>
          </w:p>
        </w:tc>
        <w:tc>
          <w:tcPr>
            <w:tcW w:w="2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64.10</w:t>
            </w:r>
          </w:p>
        </w:tc>
        <w:tc>
          <w:tcPr>
            <w:tcW w:w="33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2210203</w:t>
            </w:r>
          </w:p>
        </w:tc>
        <w:tc>
          <w:tcPr>
            <w:tcW w:w="3920"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购房补贴</w:t>
            </w:r>
          </w:p>
        </w:tc>
        <w:tc>
          <w:tcPr>
            <w:tcW w:w="39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17.40</w:t>
            </w:r>
          </w:p>
        </w:tc>
        <w:tc>
          <w:tcPr>
            <w:tcW w:w="2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17.40</w:t>
            </w:r>
          </w:p>
        </w:tc>
        <w:tc>
          <w:tcPr>
            <w:tcW w:w="337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lef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部门：湖南省核工业地质局探矿技术研究所单位：万元</w:t>
      </w:r>
    </w:p>
    <w:tbl>
      <w:tblPr>
        <w:tblStyle w:val="5"/>
        <w:tblW w:w="14219" w:type="dxa"/>
        <w:jc w:val="center"/>
        <w:tblLayout w:type="autofit"/>
        <w:tblCellMar>
          <w:top w:w="0" w:type="dxa"/>
          <w:left w:w="108" w:type="dxa"/>
          <w:bottom w:w="0" w:type="dxa"/>
          <w:right w:w="108" w:type="dxa"/>
        </w:tblCellMar>
      </w:tblPr>
      <w:tblGrid>
        <w:gridCol w:w="14219"/>
      </w:tblGrid>
      <w:tr>
        <w:tblPrEx>
          <w:tblCellMar>
            <w:top w:w="0" w:type="dxa"/>
            <w:left w:w="108" w:type="dxa"/>
            <w:bottom w:w="0" w:type="dxa"/>
            <w:right w:w="108" w:type="dxa"/>
          </w:tblCellMar>
        </w:tblPrEx>
        <w:trPr>
          <w:trHeight w:val="645" w:hRule="atLeast"/>
          <w:jc w:val="center"/>
        </w:trPr>
        <w:tc>
          <w:tcPr>
            <w:tcW w:w="14219" w:type="dxa"/>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宋体" w:hAnsi="宋体" w:eastAsia="宋体" w:cs="宋体"/>
                <w:kern w:val="0"/>
                <w:sz w:val="24"/>
                <w:szCs w:val="24"/>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1004"/>
        <w:gridCol w:w="972"/>
        <w:gridCol w:w="2316"/>
        <w:gridCol w:w="636"/>
        <w:gridCol w:w="972"/>
        <w:gridCol w:w="4206"/>
        <w:gridCol w:w="804"/>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2" w:name="RANGE!A1:I34"/>
            <w:r>
              <w:rPr>
                <w:rFonts w:hint="eastAsia" w:ascii="Times New Roman" w:hAnsi="Times New Roman" w:eastAsia="方正小标宋_GBK" w:cs="Times New Roman"/>
                <w:kern w:val="0"/>
                <w:sz w:val="36"/>
                <w:szCs w:val="36"/>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公开06表</w:t>
            </w:r>
          </w:p>
          <w:p>
            <w:pPr>
              <w:widowControl/>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部门：湖南省核工业地质局探矿技术研究所单位：万元</w:t>
            </w:r>
          </w:p>
        </w:tc>
      </w:tr>
      <w:tr>
        <w:tblPrEx>
          <w:tblCellMar>
            <w:top w:w="0" w:type="dxa"/>
            <w:left w:w="108" w:type="dxa"/>
            <w:bottom w:w="0" w:type="dxa"/>
            <w:right w:w="108" w:type="dxa"/>
          </w:tblCellMar>
        </w:tblPrEx>
        <w:trPr>
          <w:trHeight w:val="761"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95"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394.62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1.82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16.65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43.17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64.1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412.02</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1.82</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14070" w:firstLineChars="6700"/>
        <w:jc w:val="left"/>
        <w:rPr>
          <w:rFonts w:ascii="Times New Roman" w:hAnsi="Times New Roman" w:eastAsia="仿宋_GB2312" w:cs="Times New Roman"/>
          <w:color w:val="000000"/>
          <w:kern w:val="0"/>
          <w:szCs w:val="21"/>
        </w:rPr>
      </w:pPr>
    </w:p>
    <w:p>
      <w:pPr>
        <w:widowControl/>
        <w:ind w:firstLine="14070" w:firstLineChars="6700"/>
        <w:jc w:val="left"/>
        <w:rPr>
          <w:rFonts w:ascii="Times New Roman" w:hAnsi="Times New Roman" w:eastAsia="仿宋_GB2312" w:cs="Times New Roman"/>
          <w:color w:val="000000"/>
          <w:kern w:val="0"/>
          <w:szCs w:val="21"/>
        </w:rPr>
      </w:pPr>
    </w:p>
    <w:p>
      <w:pPr>
        <w:widowControl/>
        <w:ind w:firstLine="14070" w:firstLine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firstLine="420" w:firstLineChars="20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部门：湖南省核工业地质局探矿技术研究所</w:t>
      </w: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13860" w:firstLineChars="66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公开08表</w:t>
      </w:r>
    </w:p>
    <w:p>
      <w:pPr>
        <w:widowControl/>
        <w:ind w:firstLine="420" w:firstLineChars="20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部门：湖南省核工业地质局探矿技术研究所</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620"/>
        <w:gridCol w:w="1089"/>
        <w:gridCol w:w="2126"/>
        <w:gridCol w:w="2551"/>
        <w:gridCol w:w="2977"/>
        <w:gridCol w:w="3827"/>
      </w:tblGrid>
      <w:tr>
        <w:tblPrEx>
          <w:tblCellMar>
            <w:top w:w="0" w:type="dxa"/>
            <w:left w:w="108" w:type="dxa"/>
            <w:bottom w:w="0" w:type="dxa"/>
            <w:right w:w="108" w:type="dxa"/>
          </w:tblCellMar>
        </w:tblPrEx>
        <w:trPr>
          <w:trHeight w:val="720" w:hRule="atLeast"/>
        </w:trPr>
        <w:tc>
          <w:tcPr>
            <w:tcW w:w="1419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b/>
                <w:bCs/>
                <w:kern w:val="0"/>
                <w:sz w:val="32"/>
                <w:szCs w:val="32"/>
              </w:rPr>
              <w:t>国有资本经营预算财政拨款支出决算表</w:t>
            </w:r>
          </w:p>
        </w:tc>
      </w:tr>
      <w:tr>
        <w:tblPrEx>
          <w:tblCellMar>
            <w:top w:w="0" w:type="dxa"/>
            <w:left w:w="108" w:type="dxa"/>
            <w:bottom w:w="0" w:type="dxa"/>
            <w:right w:w="108" w:type="dxa"/>
          </w:tblCellMar>
        </w:tblPrEx>
        <w:trPr>
          <w:trHeight w:val="330" w:hRule="atLeast"/>
        </w:trPr>
        <w:tc>
          <w:tcPr>
            <w:tcW w:w="14190" w:type="dxa"/>
            <w:gridSpan w:val="6"/>
            <w:tcBorders>
              <w:top w:val="nil"/>
              <w:left w:val="nil"/>
              <w:bottom w:val="nil"/>
              <w:right w:val="nil"/>
            </w:tcBorders>
            <w:shd w:val="clear" w:color="000000" w:fill="FFFFFF"/>
            <w:vAlign w:val="center"/>
          </w:tcPr>
          <w:p>
            <w:pPr>
              <w:widowControl/>
              <w:jc w:val="right"/>
              <w:rPr>
                <w:rFonts w:ascii="华文中宋" w:hAnsi="华文中宋" w:eastAsia="华文中宋" w:cs="宋体"/>
                <w:kern w:val="0"/>
                <w:sz w:val="24"/>
                <w:szCs w:val="24"/>
              </w:rPr>
            </w:pPr>
            <w:r>
              <w:rPr>
                <w:rFonts w:hint="eastAsia" w:ascii="仿宋" w:hAnsi="仿宋" w:eastAsia="仿宋" w:cs="仿宋"/>
                <w:kern w:val="0"/>
                <w:szCs w:val="21"/>
              </w:rPr>
              <w:t>公开09表</w:t>
            </w:r>
          </w:p>
        </w:tc>
      </w:tr>
      <w:tr>
        <w:tblPrEx>
          <w:tblCellMar>
            <w:top w:w="0" w:type="dxa"/>
            <w:left w:w="108" w:type="dxa"/>
            <w:bottom w:w="0" w:type="dxa"/>
            <w:right w:w="108" w:type="dxa"/>
          </w:tblCellMar>
        </w:tblPrEx>
        <w:trPr>
          <w:trHeight w:val="404" w:hRule="atLeast"/>
        </w:trPr>
        <w:tc>
          <w:tcPr>
            <w:tcW w:w="14190" w:type="dxa"/>
            <w:gridSpan w:val="6"/>
            <w:tcBorders>
              <w:top w:val="nil"/>
              <w:left w:val="nil"/>
              <w:bottom w:val="single" w:color="auto" w:sz="4" w:space="0"/>
              <w:right w:val="nil"/>
            </w:tcBorders>
            <w:shd w:val="clear" w:color="000000" w:fill="FFFFFF"/>
            <w:vAlign w:val="bottom"/>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部门：湖南省核工业地质局探矿技术研究所</w:t>
            </w:r>
            <w:r>
              <w:rPr>
                <w:rFonts w:ascii="Times New Roman" w:hAnsi="Times New Roman" w:eastAsia="仿宋_GB2312" w:cs="Times New Roman"/>
                <w:color w:val="000000"/>
                <w:kern w:val="0"/>
                <w:szCs w:val="21"/>
              </w:rPr>
              <w:t>单位：万元</w:t>
            </w:r>
          </w:p>
          <w:p>
            <w:pPr>
              <w:widowControl/>
              <w:jc w:val="center"/>
              <w:rPr>
                <w:rFonts w:ascii="华文中宋" w:hAnsi="华文中宋" w:eastAsia="华文中宋"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科目名称</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550" w:right="720" w:bottom="55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2"/>
          <w:szCs w:val="72"/>
        </w:rPr>
      </w:pPr>
    </w:p>
    <w:p>
      <w:pPr>
        <w:pStyle w:val="10"/>
        <w:jc w:val="center"/>
        <w:rPr>
          <w:sz w:val="70"/>
          <w:szCs w:val="70"/>
        </w:rPr>
      </w:pPr>
      <w:r>
        <w:rPr>
          <w:sz w:val="70"/>
          <w:szCs w:val="70"/>
        </w:rPr>
        <w:t>20</w:t>
      </w:r>
      <w:r>
        <w:rPr>
          <w:rFonts w:hint="eastAsia"/>
          <w:sz w:val="70"/>
          <w:szCs w:val="70"/>
        </w:rPr>
        <w:t>20年度部门决算情况说明</w:t>
      </w:r>
    </w:p>
    <w:p>
      <w:pPr>
        <w:pStyle w:val="10"/>
        <w:jc w:val="center"/>
        <w:rPr>
          <w:sz w:val="70"/>
          <w:szCs w:val="70"/>
        </w:rPr>
      </w:pPr>
    </w:p>
    <w:p>
      <w:pPr>
        <w:pStyle w:val="10"/>
        <w:jc w:val="center"/>
        <w:rPr>
          <w:sz w:val="70"/>
          <w:szCs w:val="70"/>
        </w:rPr>
      </w:pPr>
    </w:p>
    <w:p>
      <w:pPr>
        <w:pStyle w:val="10"/>
        <w:jc w:val="center"/>
        <w:rPr>
          <w:sz w:val="70"/>
          <w:szCs w:val="70"/>
        </w:rPr>
      </w:pPr>
    </w:p>
    <w:p>
      <w:pPr>
        <w:pStyle w:val="10"/>
        <w:jc w:val="center"/>
        <w:rPr>
          <w:sz w:val="70"/>
          <w:szCs w:val="70"/>
        </w:rPr>
      </w:pPr>
    </w:p>
    <w:p>
      <w:pPr>
        <w:pStyle w:val="10"/>
        <w:jc w:val="center"/>
        <w:rPr>
          <w:sz w:val="70"/>
          <w:szCs w:val="70"/>
        </w:rPr>
      </w:pPr>
    </w:p>
    <w:p>
      <w:pPr>
        <w:pStyle w:val="10"/>
        <w:jc w:val="center"/>
        <w:rPr>
          <w:sz w:val="70"/>
          <w:szCs w:val="70"/>
        </w:rPr>
      </w:pPr>
    </w:p>
    <w:p>
      <w:pPr>
        <w:pStyle w:val="10"/>
        <w:jc w:val="center"/>
        <w:rPr>
          <w:sz w:val="70"/>
          <w:szCs w:val="70"/>
        </w:rPr>
      </w:pPr>
    </w:p>
    <w:p>
      <w:pPr>
        <w:pStyle w:val="10"/>
        <w:jc w:val="both"/>
        <w:rPr>
          <w:sz w:val="70"/>
          <w:szCs w:val="70"/>
        </w:rPr>
      </w:pPr>
    </w:p>
    <w:p>
      <w:pPr>
        <w:pStyle w:val="10"/>
        <w:jc w:val="both"/>
        <w:rPr>
          <w:sz w:val="70"/>
          <w:szCs w:val="70"/>
        </w:rPr>
      </w:pPr>
    </w:p>
    <w:p>
      <w:pPr>
        <w:widowControl/>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一、收入支出决算总体情况说明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2020年部门决算本年收入合计</w:t>
      </w:r>
      <w:r>
        <w:rPr>
          <w:rFonts w:hint="eastAsia" w:asciiTheme="minorEastAsia" w:hAnsiTheme="minorEastAsia"/>
          <w:bCs/>
          <w:kern w:val="0"/>
          <w:sz w:val="32"/>
          <w:szCs w:val="32"/>
          <w:lang w:val="en-US" w:eastAsia="zh-CN"/>
        </w:rPr>
        <w:t>361.44</w:t>
      </w:r>
      <w:r>
        <w:rPr>
          <w:rFonts w:hint="eastAsia" w:asciiTheme="minorEastAsia" w:hAnsiTheme="minorEastAsia"/>
          <w:bCs/>
          <w:kern w:val="0"/>
          <w:sz w:val="32"/>
          <w:szCs w:val="32"/>
        </w:rPr>
        <w:t>万元（含上年结转结余</w:t>
      </w:r>
      <w:r>
        <w:rPr>
          <w:rFonts w:hint="eastAsia" w:asciiTheme="minorEastAsia" w:hAnsiTheme="minorEastAsia"/>
          <w:bCs/>
          <w:kern w:val="0"/>
          <w:sz w:val="32"/>
          <w:szCs w:val="32"/>
          <w:lang w:val="en-US" w:eastAsia="zh-CN"/>
        </w:rPr>
        <w:t>-31</w:t>
      </w:r>
      <w:r>
        <w:rPr>
          <w:rFonts w:hint="eastAsia" w:asciiTheme="minorEastAsia" w:hAnsiTheme="minorEastAsia"/>
          <w:bCs/>
          <w:kern w:val="0"/>
          <w:sz w:val="32"/>
          <w:szCs w:val="32"/>
        </w:rPr>
        <w:t>万元），比上年393.49万元减少</w:t>
      </w:r>
      <w:r>
        <w:rPr>
          <w:rFonts w:hint="eastAsia" w:asciiTheme="minorEastAsia" w:hAnsiTheme="minorEastAsia"/>
          <w:bCs/>
          <w:kern w:val="0"/>
          <w:sz w:val="32"/>
          <w:szCs w:val="32"/>
          <w:lang w:val="en-US" w:eastAsia="zh-CN"/>
        </w:rPr>
        <w:t>32.05</w:t>
      </w:r>
      <w:r>
        <w:rPr>
          <w:rFonts w:hint="eastAsia" w:asciiTheme="minorEastAsia" w:hAnsiTheme="minorEastAsia"/>
          <w:bCs/>
          <w:kern w:val="0"/>
          <w:sz w:val="32"/>
          <w:szCs w:val="32"/>
        </w:rPr>
        <w:t>万元，减少</w:t>
      </w:r>
      <w:r>
        <w:rPr>
          <w:rFonts w:hint="eastAsia" w:asciiTheme="minorEastAsia" w:hAnsiTheme="minorEastAsia"/>
          <w:bCs/>
          <w:kern w:val="0"/>
          <w:sz w:val="32"/>
          <w:szCs w:val="32"/>
          <w:lang w:val="en-US" w:eastAsia="zh-CN"/>
        </w:rPr>
        <w:t>8.15</w:t>
      </w:r>
      <w:r>
        <w:rPr>
          <w:rFonts w:hint="eastAsia" w:asciiTheme="minorEastAsia" w:hAnsiTheme="minorEastAsia"/>
          <w:bCs/>
          <w:kern w:val="0"/>
          <w:sz w:val="32"/>
          <w:szCs w:val="32"/>
        </w:rPr>
        <w:t>%；总支出</w:t>
      </w:r>
      <w:r>
        <w:rPr>
          <w:rFonts w:hint="eastAsia" w:asciiTheme="minorEastAsia" w:hAnsiTheme="minorEastAsia"/>
          <w:bCs/>
          <w:kern w:val="0"/>
          <w:sz w:val="32"/>
          <w:szCs w:val="32"/>
          <w:lang w:val="en-US" w:eastAsia="zh-CN"/>
        </w:rPr>
        <w:t>361.44</w:t>
      </w:r>
      <w:r>
        <w:rPr>
          <w:rFonts w:hint="eastAsia" w:asciiTheme="minorEastAsia" w:hAnsiTheme="minorEastAsia"/>
          <w:bCs/>
          <w:kern w:val="0"/>
          <w:sz w:val="32"/>
          <w:szCs w:val="32"/>
        </w:rPr>
        <w:t>万元（</w:t>
      </w:r>
      <w:r>
        <w:rPr>
          <w:rFonts w:hint="eastAsia" w:asciiTheme="minorEastAsia" w:hAnsiTheme="minorEastAsia"/>
          <w:bCs/>
          <w:kern w:val="0"/>
          <w:sz w:val="32"/>
          <w:szCs w:val="32"/>
          <w:lang w:eastAsia="zh-CN"/>
        </w:rPr>
        <w:t>含年末</w:t>
      </w:r>
      <w:r>
        <w:rPr>
          <w:rFonts w:hint="eastAsia" w:asciiTheme="minorEastAsia" w:hAnsiTheme="minorEastAsia"/>
          <w:bCs/>
          <w:kern w:val="0"/>
          <w:sz w:val="32"/>
          <w:szCs w:val="32"/>
        </w:rPr>
        <w:t>结转结余</w:t>
      </w:r>
      <w:r>
        <w:rPr>
          <w:rFonts w:hint="eastAsia" w:asciiTheme="minorEastAsia" w:hAnsiTheme="minorEastAsia"/>
          <w:bCs/>
          <w:kern w:val="0"/>
          <w:sz w:val="32"/>
          <w:szCs w:val="32"/>
          <w:lang w:val="en-US" w:eastAsia="zh-CN"/>
        </w:rPr>
        <w:t>-52.4</w:t>
      </w:r>
      <w:r>
        <w:rPr>
          <w:rFonts w:hint="eastAsia" w:asciiTheme="minorEastAsia" w:hAnsiTheme="minorEastAsia"/>
          <w:bCs/>
          <w:kern w:val="0"/>
          <w:sz w:val="32"/>
          <w:szCs w:val="32"/>
        </w:rPr>
        <w:t>万元），比上年393.49万元减少了</w:t>
      </w:r>
      <w:r>
        <w:rPr>
          <w:rFonts w:hint="eastAsia" w:asciiTheme="minorEastAsia" w:hAnsiTheme="minorEastAsia"/>
          <w:bCs/>
          <w:kern w:val="0"/>
          <w:sz w:val="32"/>
          <w:szCs w:val="32"/>
          <w:lang w:val="en-US" w:eastAsia="zh-CN"/>
        </w:rPr>
        <w:t>32.05</w:t>
      </w:r>
      <w:r>
        <w:rPr>
          <w:rFonts w:hint="eastAsia" w:asciiTheme="minorEastAsia" w:hAnsiTheme="minorEastAsia"/>
          <w:bCs/>
          <w:kern w:val="0"/>
          <w:sz w:val="32"/>
          <w:szCs w:val="32"/>
        </w:rPr>
        <w:t>万元，减少</w:t>
      </w:r>
      <w:r>
        <w:rPr>
          <w:rFonts w:hint="eastAsia" w:asciiTheme="minorEastAsia" w:hAnsiTheme="minorEastAsia"/>
          <w:bCs/>
          <w:kern w:val="0"/>
          <w:sz w:val="32"/>
          <w:szCs w:val="32"/>
          <w:lang w:val="en-US" w:eastAsia="zh-CN"/>
        </w:rPr>
        <w:t>8.15</w:t>
      </w:r>
      <w:r>
        <w:rPr>
          <w:rFonts w:hint="eastAsia" w:asciiTheme="minorEastAsia" w:hAnsiTheme="minorEastAsia"/>
          <w:bCs/>
          <w:kern w:val="0"/>
          <w:sz w:val="32"/>
          <w:szCs w:val="32"/>
        </w:rPr>
        <w:t>%，主要是因为财政拨款减少。</w:t>
      </w:r>
    </w:p>
    <w:p>
      <w:pPr>
        <w:widowControl/>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二、收入决算情况说明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本年收入合计392.44万元，其中：财政拨款收入392.44万元，占100%。</w:t>
      </w:r>
    </w:p>
    <w:p>
      <w:pPr>
        <w:widowControl/>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三、支出决算情况说明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本年支出合计413.84万元，其中：基本支出413.84万元，占100%。</w:t>
      </w:r>
    </w:p>
    <w:p>
      <w:pPr>
        <w:widowControl/>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四、财政拨款收入支出决算总体情况说明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 xml:space="preserve"> </w:t>
      </w:r>
      <w:r>
        <w:rPr>
          <w:rFonts w:hint="eastAsia" w:asciiTheme="minorEastAsia" w:hAnsiTheme="minorEastAsia" w:eastAsiaTheme="minorEastAsia"/>
          <w:color w:val="auto"/>
          <w:sz w:val="32"/>
          <w:szCs w:val="32"/>
        </w:rPr>
        <w:t xml:space="preserve"> 2020年财政拨款收入合计</w:t>
      </w:r>
      <w:r>
        <w:rPr>
          <w:rFonts w:hint="eastAsia" w:asciiTheme="minorEastAsia" w:hAnsiTheme="minorEastAsia"/>
          <w:bCs/>
          <w:kern w:val="0"/>
          <w:sz w:val="32"/>
          <w:szCs w:val="32"/>
          <w:lang w:val="en-US" w:eastAsia="zh-CN"/>
        </w:rPr>
        <w:t>413.84</w:t>
      </w:r>
      <w:r>
        <w:rPr>
          <w:rFonts w:hint="eastAsia" w:asciiTheme="minorEastAsia" w:hAnsiTheme="minorEastAsia"/>
          <w:bCs/>
          <w:kern w:val="0"/>
          <w:sz w:val="32"/>
          <w:szCs w:val="32"/>
        </w:rPr>
        <w:t>万元（含上年结转结余21.4万元），比上年393.49万元</w:t>
      </w:r>
      <w:r>
        <w:rPr>
          <w:rFonts w:hint="eastAsia" w:asciiTheme="minorEastAsia" w:hAnsiTheme="minorEastAsia"/>
          <w:bCs/>
          <w:kern w:val="0"/>
          <w:sz w:val="32"/>
          <w:szCs w:val="32"/>
          <w:lang w:eastAsia="zh-CN"/>
        </w:rPr>
        <w:t>增加</w:t>
      </w:r>
      <w:r>
        <w:rPr>
          <w:rFonts w:hint="eastAsia" w:asciiTheme="minorEastAsia" w:hAnsiTheme="minorEastAsia"/>
          <w:bCs/>
          <w:kern w:val="0"/>
          <w:sz w:val="32"/>
          <w:szCs w:val="32"/>
          <w:lang w:val="en-US" w:eastAsia="zh-CN"/>
        </w:rPr>
        <w:t>20.35</w:t>
      </w:r>
      <w:r>
        <w:rPr>
          <w:rFonts w:hint="eastAsia" w:asciiTheme="minorEastAsia" w:hAnsiTheme="minorEastAsia"/>
          <w:bCs/>
          <w:kern w:val="0"/>
          <w:sz w:val="32"/>
          <w:szCs w:val="32"/>
        </w:rPr>
        <w:t>万元，</w:t>
      </w:r>
      <w:r>
        <w:rPr>
          <w:rFonts w:hint="eastAsia" w:asciiTheme="minorEastAsia" w:hAnsiTheme="minorEastAsia"/>
          <w:bCs/>
          <w:kern w:val="0"/>
          <w:sz w:val="32"/>
          <w:szCs w:val="32"/>
          <w:lang w:eastAsia="zh-CN"/>
        </w:rPr>
        <w:t>增加</w:t>
      </w:r>
      <w:r>
        <w:rPr>
          <w:rFonts w:hint="eastAsia" w:asciiTheme="minorEastAsia" w:hAnsiTheme="minorEastAsia"/>
          <w:bCs/>
          <w:kern w:val="0"/>
          <w:sz w:val="32"/>
          <w:szCs w:val="32"/>
          <w:lang w:val="en-US" w:eastAsia="zh-CN"/>
        </w:rPr>
        <w:t>5.17</w:t>
      </w:r>
      <w:r>
        <w:rPr>
          <w:rFonts w:hint="eastAsia" w:asciiTheme="minorEastAsia" w:hAnsiTheme="minorEastAsia"/>
          <w:bCs/>
          <w:kern w:val="0"/>
          <w:sz w:val="32"/>
          <w:szCs w:val="32"/>
        </w:rPr>
        <w:t>%；总支出413.84万元，比</w:t>
      </w:r>
      <w:r>
        <w:rPr>
          <w:rFonts w:hint="eastAsia" w:asciiTheme="minorEastAsia" w:hAnsiTheme="minorEastAsia"/>
          <w:bCs/>
          <w:color w:val="auto"/>
          <w:kern w:val="0"/>
          <w:sz w:val="32"/>
          <w:szCs w:val="32"/>
        </w:rPr>
        <w:t>上年393.49万元</w:t>
      </w:r>
      <w:r>
        <w:rPr>
          <w:rFonts w:hint="eastAsia" w:asciiTheme="minorEastAsia" w:hAnsiTheme="minorEastAsia"/>
          <w:bCs/>
          <w:kern w:val="0"/>
          <w:sz w:val="32"/>
          <w:szCs w:val="32"/>
          <w:lang w:eastAsia="zh-CN"/>
        </w:rPr>
        <w:t>增加</w:t>
      </w:r>
      <w:r>
        <w:rPr>
          <w:rFonts w:hint="eastAsia" w:asciiTheme="minorEastAsia" w:hAnsiTheme="minorEastAsia"/>
          <w:bCs/>
          <w:kern w:val="0"/>
          <w:sz w:val="32"/>
          <w:szCs w:val="32"/>
          <w:lang w:val="en-US" w:eastAsia="zh-CN"/>
        </w:rPr>
        <w:t>20.35</w:t>
      </w:r>
      <w:r>
        <w:rPr>
          <w:rFonts w:hint="eastAsia" w:asciiTheme="minorEastAsia" w:hAnsiTheme="minorEastAsia"/>
          <w:bCs/>
          <w:kern w:val="0"/>
          <w:sz w:val="32"/>
          <w:szCs w:val="32"/>
        </w:rPr>
        <w:t>万元，</w:t>
      </w:r>
      <w:r>
        <w:rPr>
          <w:rFonts w:hint="eastAsia" w:asciiTheme="minorEastAsia" w:hAnsiTheme="minorEastAsia"/>
          <w:bCs/>
          <w:kern w:val="0"/>
          <w:sz w:val="32"/>
          <w:szCs w:val="32"/>
          <w:lang w:eastAsia="zh-CN"/>
        </w:rPr>
        <w:t>增加</w:t>
      </w:r>
      <w:r>
        <w:rPr>
          <w:rFonts w:hint="eastAsia" w:asciiTheme="minorEastAsia" w:hAnsiTheme="minorEastAsia"/>
          <w:bCs/>
          <w:kern w:val="0"/>
          <w:sz w:val="32"/>
          <w:szCs w:val="32"/>
          <w:lang w:val="en-US" w:eastAsia="zh-CN"/>
        </w:rPr>
        <w:t>5.17</w:t>
      </w:r>
      <w:r>
        <w:rPr>
          <w:rFonts w:hint="eastAsia" w:asciiTheme="minorEastAsia" w:hAnsiTheme="minorEastAsia"/>
          <w:bCs/>
          <w:kern w:val="0"/>
          <w:sz w:val="32"/>
          <w:szCs w:val="32"/>
        </w:rPr>
        <w:t>%</w:t>
      </w:r>
      <w:r>
        <w:rPr>
          <w:rFonts w:hint="eastAsia" w:asciiTheme="minorEastAsia" w:hAnsiTheme="minorEastAsia"/>
          <w:bCs/>
          <w:color w:val="auto"/>
          <w:kern w:val="0"/>
          <w:sz w:val="32"/>
          <w:szCs w:val="32"/>
        </w:rPr>
        <w:t>，主要是因为财</w:t>
      </w:r>
      <w:r>
        <w:rPr>
          <w:rFonts w:hint="eastAsia" w:asciiTheme="minorEastAsia" w:hAnsiTheme="minorEastAsia"/>
          <w:bCs/>
          <w:kern w:val="0"/>
          <w:sz w:val="32"/>
          <w:szCs w:val="32"/>
        </w:rPr>
        <w:t>政拨款</w:t>
      </w:r>
      <w:r>
        <w:rPr>
          <w:rFonts w:hint="eastAsia" w:asciiTheme="minorEastAsia" w:hAnsiTheme="minorEastAsia"/>
          <w:bCs/>
          <w:kern w:val="0"/>
          <w:sz w:val="32"/>
          <w:szCs w:val="32"/>
          <w:lang w:eastAsia="zh-CN"/>
        </w:rPr>
        <w:t>年初结转增加</w:t>
      </w:r>
      <w:r>
        <w:rPr>
          <w:rFonts w:hint="eastAsia" w:asciiTheme="minorEastAsia" w:hAnsiTheme="minorEastAsia"/>
          <w:bCs/>
          <w:kern w:val="0"/>
          <w:sz w:val="32"/>
          <w:szCs w:val="32"/>
        </w:rPr>
        <w:t>。</w:t>
      </w:r>
    </w:p>
    <w:p>
      <w:pPr>
        <w:widowControl/>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五、一般公共预算财政拨款支出决算情况说明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（一）财政拨款支出决算总体情况</w:t>
      </w:r>
    </w:p>
    <w:p>
      <w:pPr>
        <w:widowControl/>
        <w:spacing w:line="600" w:lineRule="exact"/>
        <w:ind w:firstLine="640" w:firstLineChars="200"/>
        <w:rPr>
          <w:rFonts w:hint="default" w:asciiTheme="minorEastAsia" w:hAnsiTheme="minorEastAsia" w:eastAsiaTheme="minorEastAsia"/>
          <w:bCs/>
          <w:color w:val="FF0000"/>
          <w:kern w:val="0"/>
          <w:sz w:val="32"/>
          <w:szCs w:val="32"/>
          <w:lang w:val="en-US" w:eastAsia="zh-CN"/>
        </w:rPr>
      </w:pPr>
      <w:r>
        <w:rPr>
          <w:rFonts w:hint="eastAsia" w:asciiTheme="minorEastAsia" w:hAnsiTheme="minorEastAsia"/>
          <w:bCs/>
          <w:color w:val="auto"/>
          <w:kern w:val="0"/>
          <w:sz w:val="32"/>
          <w:szCs w:val="32"/>
        </w:rPr>
        <w:t>2020年度财政拨款支出413.84万元（含上年结转结余21.4万元），占本年支出合计的100%，与上年相比，财政拨款支出减少1.05万元，减少0.27%，主要是因为财政拨款减少。</w:t>
      </w:r>
      <w:r>
        <w:rPr>
          <w:rFonts w:hint="eastAsia" w:asciiTheme="minorEastAsia" w:hAnsiTheme="minorEastAsia"/>
          <w:bCs/>
          <w:color w:val="auto"/>
          <w:kern w:val="0"/>
          <w:sz w:val="32"/>
          <w:szCs w:val="32"/>
          <w:lang w:eastAsia="zh-CN"/>
        </w:rPr>
        <w:t>其中：社会保障和就业</w:t>
      </w:r>
      <w:r>
        <w:rPr>
          <w:rFonts w:hint="eastAsia" w:asciiTheme="minorEastAsia" w:hAnsiTheme="minorEastAsia"/>
          <w:bCs/>
          <w:color w:val="000000" w:themeColor="text1"/>
          <w:kern w:val="0"/>
          <w:sz w:val="32"/>
          <w:szCs w:val="32"/>
          <w14:textFill>
            <w14:solidFill>
              <w14:schemeClr w14:val="tx1"/>
            </w14:solidFill>
          </w14:textFill>
        </w:rPr>
        <w:t>（类）</w:t>
      </w:r>
      <w:r>
        <w:rPr>
          <w:rFonts w:hint="eastAsia" w:asciiTheme="minorEastAsia" w:hAnsiTheme="minorEastAsia"/>
          <w:bCs/>
          <w:color w:val="auto"/>
          <w:kern w:val="0"/>
          <w:sz w:val="32"/>
          <w:szCs w:val="32"/>
          <w:lang w:eastAsia="zh-CN"/>
        </w:rPr>
        <w:t>支出</w:t>
      </w:r>
      <w:r>
        <w:rPr>
          <w:rFonts w:hint="eastAsia" w:asciiTheme="minorEastAsia" w:hAnsiTheme="minorEastAsia"/>
          <w:bCs/>
          <w:color w:val="auto"/>
          <w:kern w:val="0"/>
          <w:sz w:val="32"/>
          <w:szCs w:val="32"/>
          <w:lang w:val="en-US" w:eastAsia="zh-CN"/>
        </w:rPr>
        <w:t>43.17万元；资源勘探工业信息等</w:t>
      </w:r>
      <w:r>
        <w:rPr>
          <w:rFonts w:hint="eastAsia" w:asciiTheme="minorEastAsia" w:hAnsiTheme="minorEastAsia"/>
          <w:bCs/>
          <w:color w:val="000000" w:themeColor="text1"/>
          <w:kern w:val="0"/>
          <w:sz w:val="32"/>
          <w:szCs w:val="32"/>
          <w14:textFill>
            <w14:solidFill>
              <w14:schemeClr w14:val="tx1"/>
            </w14:solidFill>
          </w14:textFill>
        </w:rPr>
        <w:t>（类）</w:t>
      </w:r>
      <w:r>
        <w:rPr>
          <w:rFonts w:hint="eastAsia" w:asciiTheme="minorEastAsia" w:hAnsiTheme="minorEastAsia"/>
          <w:bCs/>
          <w:color w:val="auto"/>
          <w:kern w:val="0"/>
          <w:sz w:val="32"/>
          <w:szCs w:val="32"/>
          <w:lang w:val="en-US" w:eastAsia="zh-CN"/>
        </w:rPr>
        <w:t>支出70.4万元；自然资源海洋气象等</w:t>
      </w:r>
      <w:r>
        <w:rPr>
          <w:rFonts w:hint="eastAsia" w:asciiTheme="minorEastAsia" w:hAnsiTheme="minorEastAsia"/>
          <w:bCs/>
          <w:color w:val="000000" w:themeColor="text1"/>
          <w:kern w:val="0"/>
          <w:sz w:val="32"/>
          <w:szCs w:val="32"/>
          <w14:textFill>
            <w14:solidFill>
              <w14:schemeClr w14:val="tx1"/>
            </w14:solidFill>
          </w14:textFill>
        </w:rPr>
        <w:t>（类）</w:t>
      </w:r>
      <w:r>
        <w:rPr>
          <w:rFonts w:hint="eastAsia" w:asciiTheme="minorEastAsia" w:hAnsiTheme="minorEastAsia"/>
          <w:bCs/>
          <w:color w:val="auto"/>
          <w:kern w:val="0"/>
          <w:sz w:val="32"/>
          <w:szCs w:val="32"/>
          <w:lang w:val="en-US" w:eastAsia="zh-CN"/>
        </w:rPr>
        <w:t>支出218.77万元；住房保障</w:t>
      </w:r>
      <w:r>
        <w:rPr>
          <w:rFonts w:hint="eastAsia" w:asciiTheme="minorEastAsia" w:hAnsiTheme="minorEastAsia"/>
          <w:bCs/>
          <w:color w:val="000000" w:themeColor="text1"/>
          <w:kern w:val="0"/>
          <w:sz w:val="32"/>
          <w:szCs w:val="32"/>
          <w14:textFill>
            <w14:solidFill>
              <w14:schemeClr w14:val="tx1"/>
            </w14:solidFill>
          </w14:textFill>
        </w:rPr>
        <w:t>（类）</w:t>
      </w:r>
      <w:r>
        <w:rPr>
          <w:rFonts w:hint="eastAsia" w:asciiTheme="minorEastAsia" w:hAnsiTheme="minorEastAsia"/>
          <w:bCs/>
          <w:color w:val="auto"/>
          <w:kern w:val="0"/>
          <w:sz w:val="32"/>
          <w:szCs w:val="32"/>
          <w:lang w:val="en-US" w:eastAsia="zh-CN"/>
        </w:rPr>
        <w:t>支出81.5万元。</w:t>
      </w:r>
    </w:p>
    <w:p>
      <w:pPr>
        <w:widowControl/>
        <w:spacing w:line="600" w:lineRule="exact"/>
        <w:ind w:firstLine="640" w:firstLineChars="200"/>
        <w:rPr>
          <w:rFonts w:asciiTheme="minorEastAsia" w:hAnsiTheme="minorEastAsia"/>
          <w:bCs/>
          <w:color w:val="auto"/>
          <w:kern w:val="0"/>
          <w:sz w:val="32"/>
          <w:szCs w:val="32"/>
        </w:rPr>
      </w:pPr>
      <w:r>
        <w:rPr>
          <w:rFonts w:hint="eastAsia" w:asciiTheme="minorEastAsia" w:hAnsiTheme="minorEastAsia"/>
          <w:bCs/>
          <w:color w:val="auto"/>
          <w:kern w:val="0"/>
          <w:sz w:val="32"/>
          <w:szCs w:val="32"/>
        </w:rPr>
        <w:t>（二）财政拨款支出决算结构情况</w:t>
      </w:r>
    </w:p>
    <w:p>
      <w:pPr>
        <w:widowControl/>
        <w:spacing w:line="600" w:lineRule="exact"/>
        <w:ind w:firstLine="640" w:firstLineChars="200"/>
        <w:rPr>
          <w:rFonts w:asciiTheme="minorEastAsia" w:hAnsiTheme="minorEastAsia"/>
          <w:bCs/>
          <w:color w:val="auto"/>
          <w:kern w:val="0"/>
          <w:sz w:val="32"/>
          <w:szCs w:val="32"/>
        </w:rPr>
      </w:pPr>
      <w:r>
        <w:rPr>
          <w:rFonts w:hint="eastAsia" w:asciiTheme="minorEastAsia" w:hAnsiTheme="minorEastAsia"/>
          <w:bCs/>
          <w:color w:val="auto"/>
          <w:kern w:val="0"/>
          <w:sz w:val="32"/>
          <w:szCs w:val="32"/>
        </w:rPr>
        <w:t>2020年度财政拨款支出413.84万元(含上年结转结余21.4万元），主要用于以下方面：一般公共服务支出1.82万元，占0.44%；人员经费支出412.02元，占99.56%。</w:t>
      </w:r>
    </w:p>
    <w:p>
      <w:pPr>
        <w:widowControl/>
        <w:spacing w:line="600" w:lineRule="exact"/>
        <w:ind w:firstLine="640" w:firstLineChars="200"/>
        <w:rPr>
          <w:rFonts w:asciiTheme="minorEastAsia" w:hAnsiTheme="minorEastAsia"/>
          <w:bCs/>
          <w:color w:val="auto"/>
          <w:kern w:val="0"/>
          <w:sz w:val="32"/>
          <w:szCs w:val="32"/>
        </w:rPr>
      </w:pPr>
      <w:r>
        <w:rPr>
          <w:rFonts w:hint="eastAsia" w:asciiTheme="minorEastAsia" w:hAnsiTheme="minorEastAsia"/>
          <w:bCs/>
          <w:color w:val="auto"/>
          <w:kern w:val="0"/>
          <w:sz w:val="32"/>
          <w:szCs w:val="32"/>
        </w:rPr>
        <w:t>（三）财政拨款支出决算具体情况</w:t>
      </w:r>
    </w:p>
    <w:p>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2020年度财政拨款支出年初预算数为343.44万元，支出决算数为392.44万元（不含上年结转结余21.4万元），完成年初预算的114.27%，其中：</w:t>
      </w:r>
    </w:p>
    <w:p>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1、社会保障和就业支出（类）行政事业单位离退休（款）机关事业单位基本养老保险就业支出（项）。年初预算数为43.17万元，支出决算为43.17万元，完成年初预算的100.00%，决算数与年初预算数一致。</w:t>
      </w:r>
    </w:p>
    <w:p>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2、资源勘探</w:t>
      </w:r>
      <w:r>
        <w:rPr>
          <w:rFonts w:hint="eastAsia" w:asciiTheme="minorEastAsia" w:hAnsiTheme="minorEastAsia"/>
          <w:bCs/>
          <w:color w:val="000000" w:themeColor="text1"/>
          <w:kern w:val="0"/>
          <w:sz w:val="32"/>
          <w:szCs w:val="32"/>
          <w:lang w:eastAsia="zh-CN"/>
          <w14:textFill>
            <w14:solidFill>
              <w14:schemeClr w14:val="tx1"/>
            </w14:solidFill>
          </w14:textFill>
        </w:rPr>
        <w:t>工业</w:t>
      </w:r>
      <w:r>
        <w:rPr>
          <w:rFonts w:hint="eastAsia" w:asciiTheme="minorEastAsia" w:hAnsiTheme="minorEastAsia"/>
          <w:bCs/>
          <w:color w:val="000000" w:themeColor="text1"/>
          <w:kern w:val="0"/>
          <w:sz w:val="32"/>
          <w:szCs w:val="32"/>
          <w14:textFill>
            <w14:solidFill>
              <w14:schemeClr w14:val="tx1"/>
            </w14:solidFill>
          </w14:textFill>
        </w:rPr>
        <w:t>信息等支出（类）其他资源勘探业（款）事业运行（项）。年初预算为62.2万元，支出决算为70.4万元，完成年初预算的113.18%，决算数大于预算数的主要原因是年中追加了财政拨款。</w:t>
      </w:r>
    </w:p>
    <w:p>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3、自然资源海洋气象等支出（类）自然资源事务（款）事业运行（项）。年初预算均为218.77万元，支出决算为218.77万元，决算数与年初预算数一致</w:t>
      </w:r>
    </w:p>
    <w:p>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4、住房保障支出（类）住房改革支出（款）住房公积金（项）。支出决算为64.1万元，决算数与年初预算数一致。</w:t>
      </w:r>
    </w:p>
    <w:p>
      <w:pPr>
        <w:widowControl/>
        <w:spacing w:line="600" w:lineRule="exact"/>
        <w:ind w:firstLine="640" w:firstLineChars="200"/>
        <w:rPr>
          <w:rFonts w:asciiTheme="minorEastAsia" w:hAnsiTheme="minorEastAsia"/>
          <w:bCs/>
          <w:color w:val="000000" w:themeColor="text1"/>
          <w:kern w:val="0"/>
          <w:sz w:val="32"/>
          <w:szCs w:val="32"/>
          <w14:textFill>
            <w14:solidFill>
              <w14:schemeClr w14:val="tx1"/>
            </w14:solidFill>
          </w14:textFill>
        </w:rPr>
      </w:pPr>
      <w:r>
        <w:rPr>
          <w:rFonts w:hint="eastAsia" w:asciiTheme="minorEastAsia" w:hAnsiTheme="minorEastAsia"/>
          <w:bCs/>
          <w:color w:val="000000" w:themeColor="text1"/>
          <w:kern w:val="0"/>
          <w:sz w:val="32"/>
          <w:szCs w:val="32"/>
          <w14:textFill>
            <w14:solidFill>
              <w14:schemeClr w14:val="tx1"/>
            </w14:solidFill>
          </w14:textFill>
        </w:rPr>
        <w:t>5、住房保障支出（类）住房改革支出（款）购房补贴（项）。支出决算为17.4万元，决算数与年初预算数一致。</w:t>
      </w:r>
    </w:p>
    <w:p>
      <w:pPr>
        <w:widowControl/>
        <w:spacing w:line="600" w:lineRule="exact"/>
        <w:ind w:firstLine="720" w:firstLineChars="200"/>
        <w:jc w:val="left"/>
        <w:rPr>
          <w:rFonts w:asciiTheme="minorEastAsia" w:hAnsiTheme="minorEastAsia"/>
          <w:bCs/>
          <w:kern w:val="0"/>
          <w:sz w:val="32"/>
          <w:szCs w:val="32"/>
        </w:rPr>
      </w:pPr>
      <w:r>
        <w:rPr>
          <w:rFonts w:hint="eastAsia" w:ascii="Times New Roman" w:hAnsi="Times New Roman" w:eastAsia="方正小标宋_GBK" w:cs="Times New Roman"/>
          <w:color w:val="000000"/>
          <w:kern w:val="0"/>
          <w:sz w:val="36"/>
          <w:szCs w:val="36"/>
        </w:rPr>
        <w:t>六、一般公共预算财政拨款基本支出决算情况说明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2020年度财政拨款基本支出41</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84万元（含上年结转结余21.4万元），其中：人员经费412.02万元（含上年结转结余21.4万元），占基本支出的99.56%,主要包括基本工资、津贴补贴、奖金、养老保险和住房公积金；公用经费1.82万元，占基本支出的0.44%，主要包括办公费1万元和差旅费0.82万元。</w:t>
      </w:r>
    </w:p>
    <w:p>
      <w:pPr>
        <w:widowControl/>
        <w:spacing w:line="600" w:lineRule="exact"/>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七、一般公共预算财政拨款三公经费支出决算情况说明</w:t>
      </w:r>
    </w:p>
    <w:p>
      <w:pPr>
        <w:pStyle w:val="10"/>
        <w:ind w:firstLine="642" w:firstLineChars="200"/>
        <w:rPr>
          <w:rFonts w:ascii="宋体" w:hAnsi="宋体" w:eastAsia="宋体"/>
          <w:b/>
          <w:sz w:val="32"/>
          <w:szCs w:val="32"/>
        </w:rPr>
      </w:pPr>
      <w:r>
        <w:rPr>
          <w:rFonts w:hint="eastAsia" w:ascii="宋体" w:hAnsi="宋体" w:eastAsia="宋体"/>
          <w:b/>
          <w:sz w:val="32"/>
          <w:szCs w:val="32"/>
        </w:rPr>
        <w:t>（一）“三公”经费财政拨款支出决算总体情况说明</w:t>
      </w:r>
    </w:p>
    <w:p>
      <w:pPr>
        <w:widowControl/>
        <w:spacing w:line="600" w:lineRule="exact"/>
        <w:ind w:firstLine="640" w:firstLineChars="200"/>
        <w:rPr>
          <w:rFonts w:hint="eastAsia" w:asciiTheme="minorEastAsia" w:hAnsiTheme="minorEastAsia"/>
          <w:bCs/>
          <w:kern w:val="0"/>
          <w:sz w:val="32"/>
          <w:szCs w:val="32"/>
          <w:lang w:eastAsia="zh-CN"/>
        </w:rPr>
      </w:pPr>
      <w:bookmarkStart w:id="3" w:name="_GoBack"/>
      <w:bookmarkEnd w:id="3"/>
      <w:r>
        <w:rPr>
          <w:rFonts w:hint="eastAsia" w:asciiTheme="minorEastAsia" w:hAnsiTheme="minorEastAsia"/>
          <w:bCs/>
          <w:kern w:val="0"/>
          <w:sz w:val="32"/>
          <w:szCs w:val="32"/>
        </w:rPr>
        <w:t>本单位无三公经费支出</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因公出国（境）费</w:t>
      </w:r>
      <w:r>
        <w:rPr>
          <w:rFonts w:hint="eastAsia" w:asciiTheme="minorEastAsia" w:hAnsiTheme="minorEastAsia"/>
          <w:bCs/>
          <w:kern w:val="0"/>
          <w:sz w:val="32"/>
          <w:szCs w:val="32"/>
          <w:lang w:val="en-US" w:eastAsia="zh-CN"/>
        </w:rPr>
        <w:t>0元</w:t>
      </w:r>
      <w:r>
        <w:rPr>
          <w:rFonts w:hint="eastAsia" w:asciiTheme="minorEastAsia" w:hAnsiTheme="minorEastAsia"/>
          <w:bCs/>
          <w:kern w:val="0"/>
          <w:sz w:val="32"/>
          <w:szCs w:val="32"/>
        </w:rPr>
        <w:t>、公务用车购置及运行费</w:t>
      </w:r>
      <w:r>
        <w:rPr>
          <w:rFonts w:hint="eastAsia" w:asciiTheme="minorEastAsia" w:hAnsiTheme="minorEastAsia"/>
          <w:bCs/>
          <w:kern w:val="0"/>
          <w:sz w:val="32"/>
          <w:szCs w:val="32"/>
          <w:lang w:val="en-US" w:eastAsia="zh-CN"/>
        </w:rPr>
        <w:t>0元（</w:t>
      </w:r>
      <w:r>
        <w:rPr>
          <w:rFonts w:hint="eastAsia" w:asciiTheme="minorEastAsia" w:hAnsiTheme="minorEastAsia"/>
          <w:bCs/>
          <w:kern w:val="0"/>
          <w:sz w:val="32"/>
          <w:szCs w:val="32"/>
        </w:rPr>
        <w:t>公务用车购置</w:t>
      </w:r>
      <w:r>
        <w:rPr>
          <w:rFonts w:hint="eastAsia" w:asciiTheme="minorEastAsia" w:hAnsiTheme="minorEastAsia"/>
          <w:bCs/>
          <w:kern w:val="0"/>
          <w:sz w:val="32"/>
          <w:szCs w:val="32"/>
          <w:lang w:val="en-US" w:eastAsia="zh-CN"/>
        </w:rPr>
        <w:t>0万元，公务用车运行费0万元）</w:t>
      </w:r>
      <w:r>
        <w:rPr>
          <w:rFonts w:hint="eastAsia" w:asciiTheme="minorEastAsia" w:hAnsiTheme="minorEastAsia"/>
          <w:bCs/>
          <w:kern w:val="0"/>
          <w:sz w:val="32"/>
          <w:szCs w:val="32"/>
        </w:rPr>
        <w:t>和公务接待费支出</w:t>
      </w:r>
      <w:r>
        <w:rPr>
          <w:rFonts w:hint="eastAsia" w:asciiTheme="minorEastAsia" w:hAnsiTheme="minorEastAsia"/>
          <w:bCs/>
          <w:kern w:val="0"/>
          <w:sz w:val="32"/>
          <w:szCs w:val="32"/>
          <w:lang w:val="en-US" w:eastAsia="zh-CN"/>
        </w:rPr>
        <w:t>0元</w:t>
      </w:r>
      <w:r>
        <w:rPr>
          <w:rFonts w:hint="eastAsia" w:asciiTheme="minorEastAsia" w:hAnsiTheme="minorEastAsia"/>
          <w:bCs/>
          <w:kern w:val="0"/>
          <w:sz w:val="32"/>
          <w:szCs w:val="32"/>
        </w:rPr>
        <w:t>。与上年度对比无增减。其中：</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 xml:space="preserve"> 因公出国（境）费本年支出预算为0万元，支出决算为0万元，2019年支出决算为0</w:t>
      </w:r>
      <w:r>
        <w:rPr>
          <w:rFonts w:hint="eastAsia" w:asciiTheme="minorEastAsia" w:hAnsiTheme="minorEastAsia"/>
          <w:bCs/>
          <w:kern w:val="0"/>
          <w:sz w:val="32"/>
          <w:szCs w:val="32"/>
          <w:lang w:eastAsia="zh-CN"/>
        </w:rPr>
        <w:t>万</w:t>
      </w:r>
      <w:r>
        <w:rPr>
          <w:rFonts w:hint="eastAsia" w:asciiTheme="minorEastAsia" w:hAnsiTheme="minorEastAsia"/>
          <w:bCs/>
          <w:kern w:val="0"/>
          <w:sz w:val="32"/>
          <w:szCs w:val="32"/>
        </w:rPr>
        <w:t>元，与上年持平。</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公务接待费本年支出预算为0万元，支出决算为0万元，</w:t>
      </w:r>
      <w:r>
        <w:rPr>
          <w:rFonts w:hint="eastAsia" w:asciiTheme="minorEastAsia" w:hAnsiTheme="minorEastAsia"/>
          <w:bCs/>
          <w:kern w:val="0"/>
          <w:sz w:val="32"/>
          <w:szCs w:val="32"/>
          <w:lang w:eastAsia="zh-CN"/>
        </w:rPr>
        <w:t>与上年持平</w:t>
      </w:r>
      <w:r>
        <w:rPr>
          <w:rFonts w:hint="eastAsia" w:asciiTheme="minorEastAsia" w:hAnsiTheme="minorEastAsia"/>
          <w:bCs/>
          <w:kern w:val="0"/>
          <w:sz w:val="32"/>
          <w:szCs w:val="32"/>
        </w:rPr>
        <w:t>。</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公务用车购置费及运行维护费本年支出预算为0万元，支出决算0万元，2019年支出决算为0</w:t>
      </w:r>
      <w:r>
        <w:rPr>
          <w:rFonts w:hint="eastAsia" w:asciiTheme="minorEastAsia" w:hAnsiTheme="minorEastAsia"/>
          <w:bCs/>
          <w:kern w:val="0"/>
          <w:sz w:val="32"/>
          <w:szCs w:val="32"/>
          <w:lang w:eastAsia="zh-CN"/>
        </w:rPr>
        <w:t>万</w:t>
      </w:r>
      <w:r>
        <w:rPr>
          <w:rFonts w:hint="eastAsia" w:asciiTheme="minorEastAsia" w:hAnsiTheme="minorEastAsia"/>
          <w:bCs/>
          <w:kern w:val="0"/>
          <w:sz w:val="32"/>
          <w:szCs w:val="32"/>
        </w:rPr>
        <w:t>元，与上年持平。</w:t>
      </w:r>
    </w:p>
    <w:p>
      <w:pPr>
        <w:widowControl/>
        <w:spacing w:line="600" w:lineRule="exact"/>
        <w:ind w:firstLine="642" w:firstLineChars="200"/>
        <w:rPr>
          <w:rFonts w:hint="eastAsia" w:asciiTheme="minorEastAsia" w:hAnsiTheme="minorEastAsia"/>
          <w:b/>
          <w:bCs w:val="0"/>
          <w:kern w:val="0"/>
          <w:sz w:val="32"/>
          <w:szCs w:val="32"/>
        </w:rPr>
      </w:pPr>
      <w:r>
        <w:rPr>
          <w:rFonts w:hint="eastAsia" w:asciiTheme="minorEastAsia" w:hAnsiTheme="minorEastAsia"/>
          <w:b/>
          <w:bCs w:val="0"/>
          <w:kern w:val="0"/>
          <w:sz w:val="32"/>
          <w:szCs w:val="32"/>
        </w:rPr>
        <w:t>（二）“三公”经费财政拨款支出决算具体情况说明</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 xml:space="preserve"> </w:t>
      </w:r>
      <w:r>
        <w:rPr>
          <w:rFonts w:hint="eastAsia" w:asciiTheme="minorEastAsia" w:hAnsiTheme="minorEastAsia"/>
          <w:bCs/>
          <w:kern w:val="0"/>
          <w:sz w:val="32"/>
          <w:szCs w:val="32"/>
          <w:lang w:eastAsia="zh-CN"/>
        </w:rPr>
        <w:t>2020</w:t>
      </w:r>
      <w:r>
        <w:rPr>
          <w:rFonts w:hint="eastAsia" w:asciiTheme="minorEastAsia" w:hAnsiTheme="minorEastAsia"/>
          <w:bCs/>
          <w:kern w:val="0"/>
          <w:sz w:val="32"/>
          <w:szCs w:val="32"/>
        </w:rPr>
        <w:t>年度“三公”经费财政拨款支出决算中，公务接待费支出决算0万元，占0%,因公出国（境）费支出决算0万元，占0%,公务用车购置费及运行维护费支出决算0万元，占0%。其中：</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1、因公出国（境）费支出决算为0万元，全年安排因公出国（境）团组0个，累计0人次。</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2、公务接待费支出决算为0万元，全年共接待来访团组0个、来宾0人次。</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3、公务用车购置费及运行维护费支出决算为0万元，其中：公务用车购置费0万元,更新公务用车0辆。公务用车运行维护费0万元。截止</w:t>
      </w:r>
      <w:r>
        <w:rPr>
          <w:rFonts w:hint="eastAsia" w:asciiTheme="minorEastAsia" w:hAnsiTheme="minorEastAsia"/>
          <w:bCs/>
          <w:kern w:val="0"/>
          <w:sz w:val="32"/>
          <w:szCs w:val="32"/>
          <w:lang w:eastAsia="zh-CN"/>
        </w:rPr>
        <w:t>2020</w:t>
      </w:r>
      <w:r>
        <w:rPr>
          <w:rFonts w:hint="eastAsia" w:asciiTheme="minorEastAsia" w:hAnsiTheme="minorEastAsia"/>
          <w:bCs/>
          <w:kern w:val="0"/>
          <w:sz w:val="32"/>
          <w:szCs w:val="32"/>
        </w:rPr>
        <w:t>年12月31日，我单位开支财政拨款的公务用车保有量为0辆。</w:t>
      </w:r>
    </w:p>
    <w:p>
      <w:pPr>
        <w:widowControl/>
        <w:spacing w:line="600" w:lineRule="exact"/>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八、政府性基金预算收入支出决算情况</w:t>
      </w:r>
    </w:p>
    <w:p>
      <w:pPr>
        <w:widowControl/>
        <w:spacing w:line="600" w:lineRule="exact"/>
        <w:rPr>
          <w:rFonts w:asciiTheme="minorEastAsia" w:hAnsiTheme="minorEastAsia"/>
          <w:bCs/>
          <w:color w:val="auto"/>
          <w:kern w:val="0"/>
          <w:sz w:val="32"/>
          <w:szCs w:val="32"/>
        </w:rPr>
      </w:pPr>
      <w:r>
        <w:rPr>
          <w:rFonts w:hint="eastAsia" w:asciiTheme="minorEastAsia" w:hAnsiTheme="minorEastAsia"/>
          <w:bCs/>
          <w:kern w:val="0"/>
          <w:sz w:val="32"/>
          <w:szCs w:val="32"/>
        </w:rPr>
        <w:t xml:space="preserve">     </w:t>
      </w:r>
      <w:r>
        <w:rPr>
          <w:rFonts w:hint="eastAsia" w:asciiTheme="minorEastAsia" w:hAnsiTheme="minorEastAsia"/>
          <w:bCs/>
          <w:color w:val="auto"/>
          <w:kern w:val="0"/>
          <w:sz w:val="32"/>
          <w:szCs w:val="32"/>
        </w:rPr>
        <w:t xml:space="preserve"> 本单位无政府性基金收支。</w:t>
      </w:r>
    </w:p>
    <w:p>
      <w:pPr>
        <w:widowControl/>
        <w:spacing w:line="600" w:lineRule="exact"/>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九、关于机关运行经费支出说明</w:t>
      </w:r>
    </w:p>
    <w:p>
      <w:pPr>
        <w:widowControl/>
        <w:spacing w:line="600" w:lineRule="exact"/>
        <w:rPr>
          <w:rFonts w:asciiTheme="minorEastAsia" w:hAnsiTheme="minorEastAsia"/>
          <w:bCs/>
          <w:kern w:val="0"/>
          <w:sz w:val="32"/>
          <w:szCs w:val="32"/>
        </w:rPr>
      </w:pPr>
      <w:r>
        <w:rPr>
          <w:rFonts w:asciiTheme="minorEastAsia" w:hAnsiTheme="minorEastAsia"/>
          <w:bCs/>
          <w:kern w:val="0"/>
          <w:sz w:val="32"/>
          <w:szCs w:val="32"/>
        </w:rPr>
        <w:t>本单位非行政单位和参照公务员法管理事业单位，无机关运行经</w:t>
      </w:r>
      <w:r>
        <w:rPr>
          <w:rFonts w:asciiTheme="minorEastAsia" w:hAnsiTheme="minorEastAsia"/>
          <w:bCs/>
          <w:color w:val="auto"/>
          <w:kern w:val="0"/>
          <w:sz w:val="32"/>
          <w:szCs w:val="32"/>
        </w:rPr>
        <w:t>费支出</w:t>
      </w:r>
      <w:r>
        <w:rPr>
          <w:rFonts w:hint="eastAsia" w:asciiTheme="minorEastAsia" w:hAnsiTheme="minorEastAsia"/>
          <w:bCs/>
          <w:color w:val="auto"/>
          <w:kern w:val="0"/>
          <w:sz w:val="32"/>
          <w:szCs w:val="32"/>
        </w:rPr>
        <w:t>。</w:t>
      </w:r>
    </w:p>
    <w:p>
      <w:pPr>
        <w:widowControl/>
        <w:spacing w:line="600" w:lineRule="exact"/>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十、一般性支出情况</w:t>
      </w:r>
    </w:p>
    <w:p>
      <w:pPr>
        <w:widowControl/>
        <w:spacing w:line="600" w:lineRule="exact"/>
        <w:ind w:firstLine="320" w:firstLineChars="100"/>
        <w:rPr>
          <w:rFonts w:asciiTheme="minorEastAsia" w:hAnsiTheme="minorEastAsia"/>
          <w:bCs/>
          <w:color w:val="auto"/>
          <w:kern w:val="0"/>
          <w:sz w:val="32"/>
          <w:szCs w:val="32"/>
        </w:rPr>
      </w:pPr>
      <w:r>
        <w:rPr>
          <w:rFonts w:hint="eastAsia" w:asciiTheme="minorEastAsia" w:hAnsiTheme="minorEastAsia"/>
          <w:bCs/>
          <w:color w:val="auto"/>
          <w:kern w:val="0"/>
          <w:sz w:val="32"/>
          <w:szCs w:val="32"/>
        </w:rPr>
        <w:t>2020年本单位无开支会议费开支；无培训开支。本单位未举办任何节庆、晚会、论坛、赛事活动，无此类开支。</w:t>
      </w:r>
    </w:p>
    <w:p>
      <w:pPr>
        <w:widowControl/>
        <w:spacing w:line="600" w:lineRule="exact"/>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十一、关于政府采购支出说明</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 xml:space="preserve">    本单位无政府采购</w:t>
      </w:r>
      <w:r>
        <w:rPr>
          <w:rFonts w:hint="eastAsia" w:asciiTheme="minorEastAsia" w:hAnsiTheme="minorEastAsia"/>
          <w:bCs/>
          <w:kern w:val="0"/>
          <w:sz w:val="32"/>
          <w:szCs w:val="32"/>
          <w:lang w:eastAsia="zh-CN"/>
        </w:rPr>
        <w:t>支出</w:t>
      </w:r>
      <w:r>
        <w:rPr>
          <w:rFonts w:hint="eastAsia" w:asciiTheme="minorEastAsia" w:hAnsiTheme="minorEastAsia"/>
          <w:bCs/>
          <w:kern w:val="0"/>
          <w:sz w:val="32"/>
          <w:szCs w:val="32"/>
        </w:rPr>
        <w:t>。</w:t>
      </w:r>
    </w:p>
    <w:p>
      <w:pPr>
        <w:widowControl/>
        <w:spacing w:line="600" w:lineRule="exact"/>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十二、关于国有资产占用情况说明</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 xml:space="preserve">    截至2020年12月31日，本单位共有车辆0辆，其中，主要领导干部用车0辆，机要通信用车0辆、应急保障用车0辆、执法执勤用车0辆、特种专业技术用车0辆、其他用车0辆，其他用车主为0；单位价值50万元以上通用设备0台（套）；单位价值100万元以上专用设备0台（套）。</w:t>
      </w:r>
    </w:p>
    <w:p>
      <w:pPr>
        <w:widowControl/>
        <w:spacing w:line="600" w:lineRule="exact"/>
        <w:ind w:firstLine="720" w:firstLineChars="200"/>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十三、关于2020年度预算绩效情况的说明</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heme="minorEastAsia" w:hAnsiTheme="minorEastAsia" w:eastAsiaTheme="minorEastAsia" w:cstheme="minorBidi"/>
          <w:bCs/>
          <w:color w:val="auto"/>
          <w:kern w:val="0"/>
          <w:sz w:val="32"/>
          <w:szCs w:val="32"/>
          <w:lang w:val="en-US" w:eastAsia="zh-CN" w:bidi="ar-SA"/>
        </w:rPr>
      </w:pPr>
      <w:r>
        <w:rPr>
          <w:rFonts w:hint="eastAsia" w:asciiTheme="minorEastAsia" w:hAnsiTheme="minorEastAsia" w:eastAsiaTheme="minorEastAsia" w:cstheme="minorBidi"/>
          <w:bCs/>
          <w:color w:val="auto"/>
          <w:kern w:val="0"/>
          <w:sz w:val="32"/>
          <w:szCs w:val="32"/>
          <w:lang w:val="en-US" w:eastAsia="zh-CN" w:bidi="ar-SA"/>
        </w:rPr>
        <w:t>本单位预算绩效管理开展情况、绩效目标和绩效评价报告等已由上级单位汇总公开，本次随部门决算一同公开。</w:t>
      </w:r>
    </w:p>
    <w:p>
      <w:pPr>
        <w:pStyle w:val="10"/>
        <w:jc w:val="center"/>
        <w:rPr>
          <w:rFonts w:hint="eastAsia" w:asciiTheme="minorEastAsia" w:hAnsiTheme="minorEastAsia" w:eastAsiaTheme="minorEastAsia" w:cstheme="minorBidi"/>
          <w:bCs/>
          <w:color w:val="auto"/>
          <w:kern w:val="0"/>
          <w:sz w:val="32"/>
          <w:szCs w:val="32"/>
          <w:lang w:val="en-US" w:eastAsia="zh-CN" w:bidi="ar-SA"/>
        </w:rPr>
      </w:pPr>
    </w:p>
    <w:p>
      <w:pPr>
        <w:pStyle w:val="10"/>
        <w:jc w:val="center"/>
        <w:rPr>
          <w:rFonts w:hint="eastAsia" w:asciiTheme="minorEastAsia" w:hAnsiTheme="minorEastAsia" w:eastAsiaTheme="minorEastAsia" w:cstheme="minorBidi"/>
          <w:bCs/>
          <w:color w:val="auto"/>
          <w:kern w:val="0"/>
          <w:sz w:val="32"/>
          <w:szCs w:val="32"/>
          <w:lang w:val="en-US" w:eastAsia="zh-CN" w:bidi="ar-SA"/>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2880" w:firstLineChars="400"/>
        <w:jc w:val="both"/>
        <w:rPr>
          <w:sz w:val="72"/>
          <w:szCs w:val="72"/>
        </w:rPr>
      </w:pPr>
      <w:r>
        <w:rPr>
          <w:rFonts w:hint="eastAsia"/>
          <w:sz w:val="72"/>
          <w:szCs w:val="72"/>
        </w:rPr>
        <w:t>第四部分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p>
    <w:p>
      <w:pPr>
        <w:rPr>
          <w:rFonts w:ascii="黑体" w:eastAsia="黑体" w:cs="黑体"/>
          <w:color w:val="000000"/>
          <w:kern w:val="0"/>
          <w:sz w:val="70"/>
          <w:szCs w:val="70"/>
        </w:rPr>
      </w:pPr>
    </w:p>
    <w:p>
      <w:pPr>
        <w:widowControl/>
        <w:shd w:val="clear" w:color="auto" w:fill="FFFFFF"/>
        <w:spacing w:before="100" w:beforeAutospacing="1" w:after="100" w:afterAutospacing="1" w:line="655" w:lineRule="atLeast"/>
        <w:ind w:firstLine="720" w:firstLineChars="200"/>
        <w:jc w:val="left"/>
        <w:rPr>
          <w:rFonts w:ascii="宋体" w:hAnsi="宋体" w:eastAsia="宋体" w:cs="宋体"/>
          <w:color w:val="333333"/>
          <w:kern w:val="0"/>
          <w:sz w:val="24"/>
          <w:szCs w:val="24"/>
        </w:rPr>
      </w:pPr>
      <w:r>
        <w:rPr>
          <w:rFonts w:hint="eastAsia" w:ascii="Times New Roman" w:hAnsi="Times New Roman" w:eastAsia="方正小标宋_GBK" w:cs="Times New Roman"/>
          <w:color w:val="000000"/>
          <w:kern w:val="0"/>
          <w:sz w:val="36"/>
          <w:szCs w:val="36"/>
        </w:rPr>
        <w:t>一、基本支出：</w:t>
      </w:r>
      <w:r>
        <w:rPr>
          <w:rFonts w:hint="eastAsia" w:asciiTheme="minorEastAsia" w:hAnsiTheme="minorEastAsia"/>
          <w:bCs/>
          <w:kern w:val="0"/>
          <w:sz w:val="32"/>
          <w:szCs w:val="32"/>
        </w:rPr>
        <w:t>指为保障机构正常运转、完成日常工作任务而发生的各项支出，包括人员支出和公用支出。</w:t>
      </w:r>
    </w:p>
    <w:p>
      <w:pPr>
        <w:widowControl/>
        <w:shd w:val="clear" w:color="auto" w:fill="FFFFFF"/>
        <w:spacing w:before="100" w:beforeAutospacing="1" w:after="100" w:afterAutospacing="1" w:line="655" w:lineRule="atLeast"/>
        <w:ind w:firstLine="720" w:firstLineChars="200"/>
        <w:jc w:val="left"/>
        <w:rPr>
          <w:rFonts w:ascii="宋体" w:hAnsi="宋体" w:eastAsia="宋体" w:cs="宋体"/>
          <w:color w:val="333333"/>
          <w:kern w:val="0"/>
          <w:sz w:val="24"/>
          <w:szCs w:val="24"/>
        </w:rPr>
      </w:pPr>
      <w:r>
        <w:rPr>
          <w:rFonts w:hint="eastAsia" w:ascii="Times New Roman" w:hAnsi="Times New Roman" w:eastAsia="方正小标宋_GBK" w:cs="Times New Roman"/>
          <w:color w:val="000000"/>
          <w:kern w:val="0"/>
          <w:sz w:val="36"/>
          <w:szCs w:val="36"/>
        </w:rPr>
        <w:t>二、“三公”经费：</w:t>
      </w:r>
      <w:r>
        <w:rPr>
          <w:rFonts w:hint="eastAsia" w:asciiTheme="minorEastAsia" w:hAnsiTheme="minorEastAsia"/>
          <w:bCs/>
          <w:kern w:val="0"/>
          <w:sz w:val="32"/>
          <w:szCs w:val="32"/>
        </w:rPr>
        <w:t>指通过财政拨款资金安排的因公出国（境）费、公务用车购置及运行费和公务接待费支出。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center"/>
        <w:rPr>
          <w:rFonts w:ascii="黑体" w:hAnsi="黑体" w:eastAsia="黑体" w:cs="黑体"/>
          <w:color w:val="000000"/>
          <w:kern w:val="0"/>
          <w:sz w:val="48"/>
          <w:szCs w:val="48"/>
        </w:rPr>
      </w:pPr>
      <w:r>
        <w:rPr>
          <w:rFonts w:ascii="黑体" w:eastAsia="黑体" w:cs="黑体"/>
          <w:color w:val="000000"/>
          <w:kern w:val="0"/>
          <w:sz w:val="70"/>
          <w:szCs w:val="70"/>
        </w:rPr>
        <w:br w:type="page"/>
      </w:r>
      <w:r>
        <w:rPr>
          <w:rFonts w:hint="eastAsia" w:ascii="黑体" w:hAnsi="黑体" w:eastAsia="黑体"/>
          <w:b/>
          <w:sz w:val="48"/>
          <w:szCs w:val="48"/>
        </w:rPr>
        <w:t>湖南省核工业地质局探矿技术研究所</w:t>
      </w:r>
    </w:p>
    <w:p>
      <w:pPr>
        <w:spacing w:line="360" w:lineRule="auto"/>
        <w:jc w:val="center"/>
        <w:rPr>
          <w:rFonts w:ascii="黑体" w:hAnsi="黑体" w:eastAsia="黑体"/>
          <w:b/>
          <w:sz w:val="48"/>
          <w:szCs w:val="48"/>
        </w:rPr>
      </w:pPr>
      <w:r>
        <w:rPr>
          <w:rFonts w:hint="eastAsia" w:ascii="黑体" w:hAnsi="黑体" w:eastAsia="黑体"/>
          <w:b/>
          <w:sz w:val="48"/>
          <w:szCs w:val="48"/>
        </w:rPr>
        <w:t>部门整体支出绩效报告</w:t>
      </w:r>
    </w:p>
    <w:p>
      <w:pPr>
        <w:spacing w:line="360" w:lineRule="auto"/>
        <w:rPr>
          <w:b/>
          <w:sz w:val="28"/>
          <w:szCs w:val="28"/>
        </w:rPr>
      </w:pP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一、部门基本情况</w:t>
      </w:r>
    </w:p>
    <w:p>
      <w:pPr>
        <w:widowControl/>
        <w:spacing w:line="600" w:lineRule="exact"/>
        <w:jc w:val="left"/>
        <w:rPr>
          <w:rFonts w:asciiTheme="minorEastAsia" w:hAnsiTheme="minorEastAsia"/>
          <w:bCs/>
          <w:kern w:val="0"/>
          <w:sz w:val="32"/>
          <w:szCs w:val="32"/>
        </w:rPr>
      </w:pPr>
      <w:r>
        <w:rPr>
          <w:rFonts w:hint="eastAsia" w:asciiTheme="minorEastAsia" w:hAnsiTheme="minorEastAsia"/>
          <w:bCs/>
          <w:kern w:val="0"/>
          <w:sz w:val="32"/>
          <w:szCs w:val="32"/>
        </w:rPr>
        <w:t xml:space="preserve">    我所位于长沙市韶山北路</w:t>
      </w:r>
      <w:r>
        <w:rPr>
          <w:rFonts w:asciiTheme="minorEastAsia" w:hAnsiTheme="minorEastAsia"/>
          <w:bCs/>
          <w:kern w:val="0"/>
          <w:sz w:val="32"/>
          <w:szCs w:val="32"/>
        </w:rPr>
        <w:t>256</w:t>
      </w:r>
      <w:r>
        <w:rPr>
          <w:rFonts w:hint="eastAsia" w:asciiTheme="minorEastAsia" w:hAnsiTheme="minorEastAsia"/>
          <w:bCs/>
          <w:kern w:val="0"/>
          <w:sz w:val="32"/>
          <w:szCs w:val="32"/>
        </w:rPr>
        <w:t>号，是湖南省核工业地质局的二级事业单位，我所上级核准的机构数为1个，单位编制人数</w:t>
      </w:r>
      <w:r>
        <w:rPr>
          <w:rFonts w:asciiTheme="minorEastAsia" w:hAnsiTheme="minorEastAsia"/>
          <w:bCs/>
          <w:kern w:val="0"/>
          <w:sz w:val="32"/>
          <w:szCs w:val="32"/>
        </w:rPr>
        <w:t>45</w:t>
      </w:r>
      <w:r>
        <w:rPr>
          <w:rFonts w:hint="eastAsia" w:asciiTheme="minorEastAsia" w:hAnsiTheme="minorEastAsia"/>
          <w:bCs/>
          <w:kern w:val="0"/>
          <w:sz w:val="32"/>
          <w:szCs w:val="32"/>
        </w:rPr>
        <w:t>人，2020年末实有在职人数38人，退休9人。我所的独立编制机构数一个，主要职能是贯彻执行放射线矿产探矿规划和年度计划并组织实施，指导局属各地勘单位解决探矿技术难题，提供技术服务。重点工作计划是指导局属各地勘单位解决探矿技术难题，并提供技术服务。</w:t>
      </w: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二、</w:t>
      </w:r>
      <w:r>
        <w:rPr>
          <w:rFonts w:ascii="Times New Roman" w:hAnsi="Times New Roman" w:eastAsia="方正小标宋_GBK" w:cs="Times New Roman"/>
          <w:color w:val="000000"/>
          <w:kern w:val="0"/>
          <w:sz w:val="36"/>
          <w:szCs w:val="36"/>
        </w:rPr>
        <w:t>一般公共预算支出情况</w:t>
      </w:r>
    </w:p>
    <w:p>
      <w:pPr>
        <w:widowControl/>
        <w:spacing w:line="600" w:lineRule="exact"/>
        <w:jc w:val="left"/>
        <w:rPr>
          <w:rFonts w:asciiTheme="minorEastAsia" w:hAnsiTheme="minorEastAsia"/>
          <w:bCs/>
          <w:kern w:val="0"/>
          <w:sz w:val="32"/>
          <w:szCs w:val="32"/>
        </w:rPr>
      </w:pPr>
      <w:r>
        <w:rPr>
          <w:rFonts w:hint="eastAsia" w:asciiTheme="minorEastAsia" w:hAnsiTheme="minorEastAsia"/>
          <w:bCs/>
          <w:kern w:val="0"/>
          <w:sz w:val="32"/>
          <w:szCs w:val="32"/>
        </w:rPr>
        <w:t xml:space="preserve">    2</w:t>
      </w:r>
      <w:r>
        <w:rPr>
          <w:rFonts w:asciiTheme="minorEastAsia" w:hAnsiTheme="minorEastAsia"/>
          <w:bCs/>
          <w:kern w:val="0"/>
          <w:sz w:val="32"/>
          <w:szCs w:val="32"/>
        </w:rPr>
        <w:t>0</w:t>
      </w:r>
      <w:r>
        <w:rPr>
          <w:rFonts w:hint="eastAsia" w:asciiTheme="minorEastAsia" w:hAnsiTheme="minorEastAsia"/>
          <w:bCs/>
          <w:kern w:val="0"/>
          <w:sz w:val="32"/>
          <w:szCs w:val="32"/>
        </w:rPr>
        <w:t>20年度一般公共财政拨款年初结转结余21.4万元，本年收入392.44万元，本年支出392.44万元（不含上年结转结余21.4万元），年末结转结余0万元。</w:t>
      </w:r>
    </w:p>
    <w:p>
      <w:pPr>
        <w:spacing w:line="360" w:lineRule="auto"/>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工资福利支出371.22万元，对个人和家庭的补助支出17.4万元；人员经费支出合计392.44万元（不含上年结转结余21.4万元），商品和服务支出支出1.82万元，</w:t>
      </w:r>
      <w:r>
        <w:rPr>
          <w:rFonts w:asciiTheme="minorEastAsia" w:hAnsiTheme="minorEastAsia"/>
          <w:bCs/>
          <w:kern w:val="0"/>
          <w:sz w:val="32"/>
          <w:szCs w:val="32"/>
        </w:rPr>
        <w:t>20</w:t>
      </w:r>
      <w:r>
        <w:rPr>
          <w:rFonts w:hint="eastAsia" w:asciiTheme="minorEastAsia" w:hAnsiTheme="minorEastAsia"/>
          <w:bCs/>
          <w:kern w:val="0"/>
          <w:sz w:val="32"/>
          <w:szCs w:val="32"/>
        </w:rPr>
        <w:t>20年末的实际决算数比年初预算增加了49.00万元，主要是增加了绩效工资拨款，决算收支平衡。</w:t>
      </w:r>
    </w:p>
    <w:p>
      <w:pPr>
        <w:spacing w:line="360" w:lineRule="auto"/>
        <w:ind w:firstLine="800" w:firstLineChars="250"/>
        <w:rPr>
          <w:rFonts w:asciiTheme="minorEastAsia" w:hAnsiTheme="minorEastAsia"/>
          <w:bCs/>
          <w:kern w:val="0"/>
          <w:sz w:val="32"/>
          <w:szCs w:val="32"/>
        </w:rPr>
      </w:pPr>
      <w:r>
        <w:rPr>
          <w:rFonts w:hint="eastAsia" w:asciiTheme="minorEastAsia" w:hAnsiTheme="minorEastAsia"/>
          <w:bCs/>
          <w:kern w:val="0"/>
          <w:sz w:val="32"/>
          <w:szCs w:val="32"/>
        </w:rPr>
        <w:t>我所年初财政预算无三公经费，全年也未发生三公经费。</w:t>
      </w: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三、部门专项组织实施情况</w:t>
      </w:r>
    </w:p>
    <w:p>
      <w:pPr>
        <w:spacing w:line="360" w:lineRule="auto"/>
        <w:ind w:firstLine="800" w:firstLineChars="250"/>
        <w:rPr>
          <w:rFonts w:ascii="黑体" w:eastAsia="黑体"/>
          <w:sz w:val="32"/>
          <w:szCs w:val="32"/>
        </w:rPr>
      </w:pPr>
    </w:p>
    <w:p>
      <w:pPr>
        <w:spacing w:line="360" w:lineRule="auto"/>
        <w:ind w:firstLine="800" w:firstLineChars="250"/>
        <w:rPr>
          <w:rFonts w:asciiTheme="minorEastAsia" w:hAnsiTheme="minorEastAsia"/>
          <w:bCs/>
          <w:kern w:val="0"/>
          <w:sz w:val="32"/>
          <w:szCs w:val="32"/>
        </w:rPr>
      </w:pPr>
      <w:r>
        <w:rPr>
          <w:rFonts w:hint="eastAsia" w:asciiTheme="minorEastAsia" w:hAnsiTheme="minorEastAsia"/>
          <w:bCs/>
          <w:kern w:val="0"/>
          <w:sz w:val="32"/>
          <w:szCs w:val="32"/>
        </w:rPr>
        <w:t>因我所</w:t>
      </w:r>
      <w:r>
        <w:rPr>
          <w:rFonts w:asciiTheme="minorEastAsia" w:hAnsiTheme="minorEastAsia"/>
          <w:bCs/>
          <w:kern w:val="0"/>
          <w:sz w:val="32"/>
          <w:szCs w:val="32"/>
        </w:rPr>
        <w:t>20</w:t>
      </w:r>
      <w:r>
        <w:rPr>
          <w:rFonts w:hint="eastAsia" w:asciiTheme="minorEastAsia" w:hAnsiTheme="minorEastAsia"/>
          <w:bCs/>
          <w:kern w:val="0"/>
          <w:sz w:val="32"/>
          <w:szCs w:val="32"/>
        </w:rPr>
        <w:t>20年度财政未安排专项资金，故无专项资金组织实施情况。</w:t>
      </w:r>
    </w:p>
    <w:p>
      <w:pPr>
        <w:widowControl/>
        <w:spacing w:line="600" w:lineRule="exact"/>
        <w:jc w:val="left"/>
        <w:rPr>
          <w:rFonts w:ascii="Times New Roman" w:hAnsi="Times New Roman" w:eastAsia="方正小标宋_GBK" w:cs="Times New Roman"/>
          <w:b/>
          <w:color w:val="000000"/>
          <w:kern w:val="0"/>
          <w:sz w:val="36"/>
          <w:szCs w:val="36"/>
        </w:rPr>
      </w:pPr>
      <w:r>
        <w:rPr>
          <w:rFonts w:hint="eastAsia" w:ascii="Times New Roman" w:hAnsi="Times New Roman" w:eastAsia="方正小标宋_GBK" w:cs="Times New Roman"/>
          <w:color w:val="000000"/>
          <w:kern w:val="0"/>
          <w:sz w:val="36"/>
          <w:szCs w:val="36"/>
        </w:rPr>
        <w:t>四、部门整体支出绩效情况</w:t>
      </w:r>
    </w:p>
    <w:p>
      <w:pPr>
        <w:widowControl/>
        <w:spacing w:line="600" w:lineRule="exact"/>
        <w:jc w:val="left"/>
        <w:rPr>
          <w:rFonts w:asciiTheme="minorEastAsia" w:hAnsiTheme="minorEastAsia"/>
          <w:bCs/>
          <w:kern w:val="0"/>
          <w:sz w:val="32"/>
          <w:szCs w:val="32"/>
        </w:rPr>
      </w:pPr>
      <w:r>
        <w:rPr>
          <w:rFonts w:hint="eastAsia" w:asciiTheme="minorEastAsia" w:hAnsiTheme="minorEastAsia"/>
          <w:bCs/>
          <w:kern w:val="0"/>
          <w:sz w:val="32"/>
          <w:szCs w:val="32"/>
        </w:rPr>
        <w:t>我所财政预算配置合理，财政供养人员控制率为</w:t>
      </w:r>
      <w:r>
        <w:rPr>
          <w:rFonts w:asciiTheme="minorEastAsia" w:hAnsiTheme="minorEastAsia"/>
          <w:bCs/>
          <w:kern w:val="0"/>
          <w:sz w:val="32"/>
          <w:szCs w:val="32"/>
        </w:rPr>
        <w:t>100%</w:t>
      </w:r>
      <w:r>
        <w:rPr>
          <w:rFonts w:hint="eastAsia" w:asciiTheme="minorEastAsia" w:hAnsiTheme="minorEastAsia"/>
          <w:bCs/>
          <w:kern w:val="0"/>
          <w:sz w:val="32"/>
          <w:szCs w:val="32"/>
        </w:rPr>
        <w:t>，“三公经费”的变动率为</w:t>
      </w:r>
      <w:r>
        <w:rPr>
          <w:rFonts w:asciiTheme="minorEastAsia" w:hAnsiTheme="minorEastAsia"/>
          <w:bCs/>
          <w:kern w:val="0"/>
          <w:sz w:val="32"/>
          <w:szCs w:val="32"/>
        </w:rPr>
        <w:t>0</w:t>
      </w:r>
      <w:r>
        <w:rPr>
          <w:rFonts w:hint="eastAsia" w:asciiTheme="minorEastAsia" w:hAnsiTheme="minorEastAsia"/>
          <w:bCs/>
          <w:kern w:val="0"/>
          <w:sz w:val="32"/>
          <w:szCs w:val="32"/>
        </w:rPr>
        <w:t>，重点支出安排率大于</w:t>
      </w:r>
      <w:r>
        <w:rPr>
          <w:rFonts w:asciiTheme="minorEastAsia" w:hAnsiTheme="minorEastAsia"/>
          <w:bCs/>
          <w:kern w:val="0"/>
          <w:sz w:val="32"/>
          <w:szCs w:val="32"/>
        </w:rPr>
        <w:t>90%</w:t>
      </w:r>
      <w:r>
        <w:rPr>
          <w:rFonts w:hint="eastAsia" w:asciiTheme="minorEastAsia" w:hAnsiTheme="minorEastAsia"/>
          <w:bCs/>
          <w:kern w:val="0"/>
          <w:sz w:val="32"/>
          <w:szCs w:val="32"/>
        </w:rPr>
        <w:t>。预算执行合理，预算调整率为</w:t>
      </w:r>
      <w:r>
        <w:rPr>
          <w:rFonts w:asciiTheme="minorEastAsia" w:hAnsiTheme="minorEastAsia"/>
          <w:bCs/>
          <w:kern w:val="0"/>
          <w:sz w:val="32"/>
          <w:szCs w:val="32"/>
        </w:rPr>
        <w:t>0</w:t>
      </w:r>
      <w:r>
        <w:rPr>
          <w:rFonts w:hint="eastAsia" w:asciiTheme="minorEastAsia" w:hAnsiTheme="minorEastAsia"/>
          <w:bCs/>
          <w:kern w:val="0"/>
          <w:sz w:val="32"/>
          <w:szCs w:val="32"/>
        </w:rPr>
        <w:t>，支出进度合理，年末无资金结余，“三公经费”控制率为</w:t>
      </w:r>
      <w:r>
        <w:rPr>
          <w:rFonts w:asciiTheme="minorEastAsia" w:hAnsiTheme="minorEastAsia"/>
          <w:bCs/>
          <w:kern w:val="0"/>
          <w:sz w:val="32"/>
          <w:szCs w:val="32"/>
        </w:rPr>
        <w:t>100%</w:t>
      </w:r>
      <w:r>
        <w:rPr>
          <w:rFonts w:hint="eastAsia" w:asciiTheme="minorEastAsia" w:hAnsiTheme="minorEastAsia"/>
          <w:bCs/>
          <w:kern w:val="0"/>
          <w:sz w:val="32"/>
          <w:szCs w:val="32"/>
        </w:rPr>
        <w:t>。预算管理过程严格，我所管理制度健全，资金使用合规，预决算信息公开完善。资产管理严格，管理制度健全，资产管理安全，利用率高。产出效果好。</w:t>
      </w: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五、存在的主要问题</w:t>
      </w:r>
    </w:p>
    <w:p>
      <w:pPr>
        <w:widowControl/>
        <w:spacing w:line="600" w:lineRule="exact"/>
        <w:jc w:val="left"/>
        <w:rPr>
          <w:rFonts w:asciiTheme="minorEastAsia" w:hAnsiTheme="minorEastAsia"/>
          <w:bCs/>
          <w:kern w:val="0"/>
          <w:sz w:val="32"/>
          <w:szCs w:val="32"/>
        </w:rPr>
      </w:pPr>
      <w:r>
        <w:rPr>
          <w:rFonts w:hint="eastAsia" w:asciiTheme="minorEastAsia" w:hAnsiTheme="minorEastAsia"/>
          <w:bCs/>
          <w:kern w:val="0"/>
          <w:sz w:val="32"/>
          <w:szCs w:val="32"/>
        </w:rPr>
        <w:t>我所财政拨款不足，已经出现连续亏损，目前靠附属单位上交利润维持经营运转。</w:t>
      </w:r>
    </w:p>
    <w:p>
      <w:pPr>
        <w:widowControl/>
        <w:spacing w:line="600" w:lineRule="exact"/>
        <w:jc w:val="left"/>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六、改进措施和相关建议</w:t>
      </w:r>
    </w:p>
    <w:p>
      <w:pPr>
        <w:widowControl/>
        <w:spacing w:line="600" w:lineRule="exact"/>
        <w:jc w:val="left"/>
        <w:rPr>
          <w:rFonts w:asciiTheme="minorEastAsia" w:hAnsiTheme="minorEastAsia"/>
          <w:bCs/>
          <w:kern w:val="0"/>
          <w:sz w:val="32"/>
          <w:szCs w:val="32"/>
        </w:rPr>
      </w:pPr>
      <w:r>
        <w:rPr>
          <w:rFonts w:hint="eastAsia" w:asciiTheme="minorEastAsia" w:hAnsiTheme="minorEastAsia"/>
          <w:bCs/>
          <w:kern w:val="0"/>
          <w:sz w:val="32"/>
          <w:szCs w:val="32"/>
        </w:rPr>
        <w:t>2021年我所将充分利用好自身优势，积极开展地质钻探业务，为单位增加经济效益，也希望上级主管单位能加大对我所的固定资产的投入，使我所更快、更好的发展。</w:t>
      </w:r>
    </w:p>
    <w:p>
      <w:pPr>
        <w:spacing w:line="360" w:lineRule="auto"/>
        <w:ind w:firstLine="800" w:firstLineChars="250"/>
        <w:rPr>
          <w:rFonts w:asciiTheme="minorEastAsia" w:hAnsiTheme="minorEastAsia"/>
          <w:bCs/>
          <w:kern w:val="0"/>
          <w:sz w:val="32"/>
          <w:szCs w:val="32"/>
        </w:rPr>
      </w:pPr>
    </w:p>
    <w:p>
      <w:pPr>
        <w:spacing w:line="360" w:lineRule="auto"/>
        <w:rPr>
          <w:sz w:val="32"/>
          <w:szCs w:val="32"/>
        </w:rPr>
      </w:pPr>
    </w:p>
    <w:p>
      <w:pPr>
        <w:spacing w:line="360" w:lineRule="auto"/>
        <w:ind w:firstLine="800" w:firstLineChars="250"/>
        <w:rPr>
          <w:rFonts w:asciiTheme="minorEastAsia" w:hAnsiTheme="minorEastAsia"/>
          <w:bCs/>
          <w:kern w:val="0"/>
          <w:sz w:val="32"/>
          <w:szCs w:val="32"/>
        </w:rPr>
      </w:pPr>
      <w:r>
        <w:rPr>
          <w:rFonts w:hint="eastAsia" w:asciiTheme="minorEastAsia" w:hAnsiTheme="minorEastAsia"/>
          <w:bCs/>
          <w:kern w:val="0"/>
          <w:sz w:val="32"/>
          <w:szCs w:val="32"/>
        </w:rPr>
        <w:t>湖南省核工业地质局探矿技术研究所</w:t>
      </w:r>
    </w:p>
    <w:p>
      <w:pPr>
        <w:spacing w:line="360" w:lineRule="auto"/>
        <w:ind w:firstLine="800" w:firstLineChars="250"/>
        <w:rPr>
          <w:rFonts w:asciiTheme="minorEastAsia" w:hAnsiTheme="minorEastAsia"/>
          <w:bCs/>
          <w:kern w:val="0"/>
          <w:sz w:val="32"/>
          <w:szCs w:val="32"/>
        </w:rPr>
      </w:pPr>
      <w:r>
        <w:rPr>
          <w:rFonts w:asciiTheme="minorEastAsia" w:hAnsiTheme="minorEastAsia"/>
          <w:bCs/>
          <w:kern w:val="0"/>
          <w:sz w:val="32"/>
          <w:szCs w:val="32"/>
        </w:rPr>
        <w:t>20</w:t>
      </w:r>
      <w:r>
        <w:rPr>
          <w:rFonts w:hint="eastAsia" w:asciiTheme="minorEastAsia" w:hAnsiTheme="minorEastAsia"/>
          <w:bCs/>
          <w:kern w:val="0"/>
          <w:sz w:val="32"/>
          <w:szCs w:val="32"/>
        </w:rPr>
        <w:t xml:space="preserve">20年6月12日  </w:t>
      </w:r>
    </w:p>
    <w:p>
      <w:pPr>
        <w:spacing w:line="276" w:lineRule="auto"/>
        <w:rPr>
          <w:rFonts w:eastAsia="黑体"/>
          <w:sz w:val="32"/>
          <w:szCs w:val="32"/>
        </w:rPr>
      </w:pPr>
      <w:r>
        <w:rPr>
          <w:rFonts w:hint="eastAsia" w:eastAsia="黑体"/>
          <w:sz w:val="32"/>
          <w:szCs w:val="32"/>
        </w:rPr>
        <w:t>附件</w:t>
      </w:r>
      <w:r>
        <w:rPr>
          <w:rFonts w:eastAsia="黑体"/>
          <w:sz w:val="32"/>
          <w:szCs w:val="32"/>
        </w:rPr>
        <w:t>2</w:t>
      </w:r>
    </w:p>
    <w:p>
      <w:pPr>
        <w:spacing w:afterLines="50" w:line="600" w:lineRule="exact"/>
        <w:jc w:val="center"/>
        <w:rPr>
          <w:rFonts w:eastAsia="方正小标宋_GBK"/>
          <w:kern w:val="0"/>
          <w:sz w:val="36"/>
          <w:szCs w:val="36"/>
        </w:rPr>
      </w:pPr>
    </w:p>
    <w:p>
      <w:pPr>
        <w:spacing w:afterLines="50" w:line="600" w:lineRule="exact"/>
        <w:jc w:val="center"/>
        <w:rPr>
          <w:rFonts w:eastAsia="仿宋_GB2312"/>
          <w:kern w:val="0"/>
          <w:sz w:val="24"/>
        </w:rPr>
      </w:pPr>
      <w:r>
        <w:rPr>
          <w:rFonts w:eastAsia="方正小标宋_GBK"/>
          <w:kern w:val="0"/>
          <w:sz w:val="36"/>
          <w:szCs w:val="36"/>
        </w:rPr>
        <w:t>2020</w:t>
      </w:r>
      <w:r>
        <w:rPr>
          <w:rFonts w:hint="eastAsia" w:eastAsia="方正小标宋_GBK"/>
          <w:kern w:val="0"/>
          <w:sz w:val="36"/>
          <w:szCs w:val="36"/>
        </w:rPr>
        <w:t>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45</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38</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100</w:t>
            </w:r>
          </w:p>
        </w:tc>
      </w:tr>
      <w:tr>
        <w:tblPrEx>
          <w:tblCellMar>
            <w:top w:w="0" w:type="dxa"/>
            <w:left w:w="108" w:type="dxa"/>
            <w:bottom w:w="0" w:type="dxa"/>
            <w:right w:w="108" w:type="dxa"/>
          </w:tblCellMar>
        </w:tblPrEx>
        <w:trPr>
          <w:trHeight w:val="4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r>
      <w:tr>
        <w:tblPrEx>
          <w:tblCellMar>
            <w:top w:w="0" w:type="dxa"/>
            <w:left w:w="108" w:type="dxa"/>
            <w:bottom w:w="0" w:type="dxa"/>
            <w:right w:w="108" w:type="dxa"/>
          </w:tblCellMar>
        </w:tblPrEx>
        <w:trPr>
          <w:trHeight w:val="49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41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、扶贫专项经费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83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、科研经费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color w:val="FF0000"/>
                <w:kern w:val="0"/>
                <w:szCs w:val="21"/>
              </w:rPr>
              <w:t>　</w:t>
            </w:r>
            <w:r>
              <w:rPr>
                <w:rFonts w:hint="eastAsia" w:eastAsia="仿宋_GB2312"/>
                <w:kern w:val="0"/>
                <w:szCs w:val="21"/>
              </w:rPr>
              <w:t>1.07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1</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0.82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0.82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268.09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343.44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413.84</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hint="eastAsia" w:eastAsia="仿宋_GB2312"/>
                <w:bCs/>
                <w:kern w:val="0"/>
                <w:szCs w:val="21"/>
                <w:lang w:eastAsia="zh-CN"/>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0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压缩日常公用经费支出5万元，情况良好。　</w:t>
            </w:r>
          </w:p>
        </w:tc>
      </w:tr>
    </w:tbl>
    <w:p>
      <w:pPr>
        <w:widowControl/>
        <w:jc w:val="left"/>
        <w:rPr>
          <w:rFonts w:ascii="Times New Roman" w:eastAsia="仿宋_GB2312"/>
          <w:kern w:val="0"/>
          <w:sz w:val="22"/>
          <w:szCs w:val="24"/>
        </w:rPr>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rFonts w:hint="eastAsia" w:cs="宋体"/>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4</w:t>
    </w:r>
    <w:r>
      <w:rPr>
        <w:sz w:val="28"/>
        <w:szCs w:val="28"/>
      </w:rPr>
      <w:fldChar w:fldCharType="end"/>
    </w:r>
    <w:r>
      <w:rPr>
        <w:rStyle w:val="7"/>
        <w:rFonts w:hint="eastAsia" w:cs="宋体"/>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035D5"/>
    <w:multiLevelType w:val="singleLevel"/>
    <w:tmpl w:val="9A6035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MmY0OGJjNmMxMWU1MmY1ZGQ4NmJmNGU1NTUxMjMifQ=="/>
  </w:docVars>
  <w:rsids>
    <w:rsidRoot w:val="004506F9"/>
    <w:rsid w:val="00012EFC"/>
    <w:rsid w:val="00014B12"/>
    <w:rsid w:val="0002229B"/>
    <w:rsid w:val="000273BD"/>
    <w:rsid w:val="000415B7"/>
    <w:rsid w:val="00041E3F"/>
    <w:rsid w:val="00055DAA"/>
    <w:rsid w:val="00061F7B"/>
    <w:rsid w:val="000658A3"/>
    <w:rsid w:val="00074155"/>
    <w:rsid w:val="000914EF"/>
    <w:rsid w:val="000A0BD4"/>
    <w:rsid w:val="000A3F69"/>
    <w:rsid w:val="00101AC7"/>
    <w:rsid w:val="00103957"/>
    <w:rsid w:val="00124E44"/>
    <w:rsid w:val="00125575"/>
    <w:rsid w:val="00152C6D"/>
    <w:rsid w:val="001570B4"/>
    <w:rsid w:val="00162D39"/>
    <w:rsid w:val="00164223"/>
    <w:rsid w:val="001678BD"/>
    <w:rsid w:val="001A2990"/>
    <w:rsid w:val="001A67DB"/>
    <w:rsid w:val="001A7DDD"/>
    <w:rsid w:val="001C39B3"/>
    <w:rsid w:val="001C3C29"/>
    <w:rsid w:val="001D51E5"/>
    <w:rsid w:val="001E080D"/>
    <w:rsid w:val="001E53D0"/>
    <w:rsid w:val="001F0C3B"/>
    <w:rsid w:val="00202C82"/>
    <w:rsid w:val="00206580"/>
    <w:rsid w:val="00214427"/>
    <w:rsid w:val="00226CB7"/>
    <w:rsid w:val="00264552"/>
    <w:rsid w:val="00264EF9"/>
    <w:rsid w:val="00265724"/>
    <w:rsid w:val="0027426B"/>
    <w:rsid w:val="00280F61"/>
    <w:rsid w:val="002A5C27"/>
    <w:rsid w:val="002B02E7"/>
    <w:rsid w:val="002D0962"/>
    <w:rsid w:val="002E0A30"/>
    <w:rsid w:val="003130C4"/>
    <w:rsid w:val="00316C4B"/>
    <w:rsid w:val="0032192B"/>
    <w:rsid w:val="003479BD"/>
    <w:rsid w:val="0035649C"/>
    <w:rsid w:val="0037197D"/>
    <w:rsid w:val="003768D5"/>
    <w:rsid w:val="0039703B"/>
    <w:rsid w:val="003C46D6"/>
    <w:rsid w:val="003C47E6"/>
    <w:rsid w:val="003C4FC2"/>
    <w:rsid w:val="003E6F2D"/>
    <w:rsid w:val="00402DCB"/>
    <w:rsid w:val="00416E61"/>
    <w:rsid w:val="00417CC5"/>
    <w:rsid w:val="0042790C"/>
    <w:rsid w:val="0043657F"/>
    <w:rsid w:val="004506F9"/>
    <w:rsid w:val="004717A2"/>
    <w:rsid w:val="00473DF3"/>
    <w:rsid w:val="00487911"/>
    <w:rsid w:val="00491741"/>
    <w:rsid w:val="00491BD6"/>
    <w:rsid w:val="004B18DF"/>
    <w:rsid w:val="004F764B"/>
    <w:rsid w:val="00500E5F"/>
    <w:rsid w:val="0050118A"/>
    <w:rsid w:val="005122EF"/>
    <w:rsid w:val="0051441A"/>
    <w:rsid w:val="00517C33"/>
    <w:rsid w:val="00522BF0"/>
    <w:rsid w:val="00523644"/>
    <w:rsid w:val="00525F50"/>
    <w:rsid w:val="0054069E"/>
    <w:rsid w:val="00544866"/>
    <w:rsid w:val="005767CC"/>
    <w:rsid w:val="00590D9F"/>
    <w:rsid w:val="0059481F"/>
    <w:rsid w:val="00595D26"/>
    <w:rsid w:val="005A74E6"/>
    <w:rsid w:val="005B3E4D"/>
    <w:rsid w:val="005B404E"/>
    <w:rsid w:val="005D4D55"/>
    <w:rsid w:val="005E2CFB"/>
    <w:rsid w:val="005F3D1C"/>
    <w:rsid w:val="00620D30"/>
    <w:rsid w:val="00623287"/>
    <w:rsid w:val="0062378F"/>
    <w:rsid w:val="00633286"/>
    <w:rsid w:val="00641842"/>
    <w:rsid w:val="00651EEC"/>
    <w:rsid w:val="00654A50"/>
    <w:rsid w:val="0068540F"/>
    <w:rsid w:val="00686673"/>
    <w:rsid w:val="00690CCF"/>
    <w:rsid w:val="00691E8C"/>
    <w:rsid w:val="00695C73"/>
    <w:rsid w:val="006A22C4"/>
    <w:rsid w:val="006A351B"/>
    <w:rsid w:val="006B0422"/>
    <w:rsid w:val="006C1B53"/>
    <w:rsid w:val="006D7730"/>
    <w:rsid w:val="006E5146"/>
    <w:rsid w:val="006E5284"/>
    <w:rsid w:val="006F3EB5"/>
    <w:rsid w:val="00702E34"/>
    <w:rsid w:val="00704395"/>
    <w:rsid w:val="00717621"/>
    <w:rsid w:val="00720FF1"/>
    <w:rsid w:val="00727A53"/>
    <w:rsid w:val="0075200B"/>
    <w:rsid w:val="0077555E"/>
    <w:rsid w:val="0078127A"/>
    <w:rsid w:val="00787B42"/>
    <w:rsid w:val="00791800"/>
    <w:rsid w:val="007C2910"/>
    <w:rsid w:val="007C4539"/>
    <w:rsid w:val="007E47CA"/>
    <w:rsid w:val="007F3657"/>
    <w:rsid w:val="00812ED5"/>
    <w:rsid w:val="00817F03"/>
    <w:rsid w:val="008277D9"/>
    <w:rsid w:val="00831EA2"/>
    <w:rsid w:val="0084478C"/>
    <w:rsid w:val="0085650C"/>
    <w:rsid w:val="0086638C"/>
    <w:rsid w:val="00880118"/>
    <w:rsid w:val="008A3E8D"/>
    <w:rsid w:val="008C0588"/>
    <w:rsid w:val="008F11AA"/>
    <w:rsid w:val="008F789E"/>
    <w:rsid w:val="0090406F"/>
    <w:rsid w:val="0091462B"/>
    <w:rsid w:val="0092329F"/>
    <w:rsid w:val="009237C4"/>
    <w:rsid w:val="00944C48"/>
    <w:rsid w:val="00950252"/>
    <w:rsid w:val="00967F5D"/>
    <w:rsid w:val="00983366"/>
    <w:rsid w:val="009A0F95"/>
    <w:rsid w:val="009B0EC4"/>
    <w:rsid w:val="009B0FBD"/>
    <w:rsid w:val="009B3ADF"/>
    <w:rsid w:val="009C3B52"/>
    <w:rsid w:val="009E6817"/>
    <w:rsid w:val="009E6E9A"/>
    <w:rsid w:val="00A01D2B"/>
    <w:rsid w:val="00A06441"/>
    <w:rsid w:val="00A42218"/>
    <w:rsid w:val="00A70249"/>
    <w:rsid w:val="00A70B02"/>
    <w:rsid w:val="00A71D9F"/>
    <w:rsid w:val="00A92E9F"/>
    <w:rsid w:val="00AB3081"/>
    <w:rsid w:val="00AB3FE2"/>
    <w:rsid w:val="00B33BEA"/>
    <w:rsid w:val="00B4305E"/>
    <w:rsid w:val="00B57C9F"/>
    <w:rsid w:val="00B63572"/>
    <w:rsid w:val="00B845B3"/>
    <w:rsid w:val="00B85D8B"/>
    <w:rsid w:val="00BB1585"/>
    <w:rsid w:val="00BB4A40"/>
    <w:rsid w:val="00BD6C3E"/>
    <w:rsid w:val="00BE3674"/>
    <w:rsid w:val="00BE36FB"/>
    <w:rsid w:val="00BF29FB"/>
    <w:rsid w:val="00C10681"/>
    <w:rsid w:val="00C3049A"/>
    <w:rsid w:val="00C31B1E"/>
    <w:rsid w:val="00C4123A"/>
    <w:rsid w:val="00C45F8A"/>
    <w:rsid w:val="00C77645"/>
    <w:rsid w:val="00CB3262"/>
    <w:rsid w:val="00CD576B"/>
    <w:rsid w:val="00CE04C3"/>
    <w:rsid w:val="00CE5BDE"/>
    <w:rsid w:val="00CE76A0"/>
    <w:rsid w:val="00D05AC0"/>
    <w:rsid w:val="00D148C6"/>
    <w:rsid w:val="00D17A8A"/>
    <w:rsid w:val="00D35466"/>
    <w:rsid w:val="00D41003"/>
    <w:rsid w:val="00D415BA"/>
    <w:rsid w:val="00D44110"/>
    <w:rsid w:val="00D644EE"/>
    <w:rsid w:val="00D849D5"/>
    <w:rsid w:val="00D90109"/>
    <w:rsid w:val="00DB5D66"/>
    <w:rsid w:val="00DC5F78"/>
    <w:rsid w:val="00DC713B"/>
    <w:rsid w:val="00DD06FF"/>
    <w:rsid w:val="00DD5FE9"/>
    <w:rsid w:val="00E00C7A"/>
    <w:rsid w:val="00E37D6C"/>
    <w:rsid w:val="00E55B68"/>
    <w:rsid w:val="00E67BE6"/>
    <w:rsid w:val="00E67C6E"/>
    <w:rsid w:val="00E74A4E"/>
    <w:rsid w:val="00E75E4F"/>
    <w:rsid w:val="00E85935"/>
    <w:rsid w:val="00E86384"/>
    <w:rsid w:val="00E8683C"/>
    <w:rsid w:val="00E9796B"/>
    <w:rsid w:val="00EA2B72"/>
    <w:rsid w:val="00F10499"/>
    <w:rsid w:val="00F74360"/>
    <w:rsid w:val="00FB462F"/>
    <w:rsid w:val="00FC1A8C"/>
    <w:rsid w:val="00FD76DF"/>
    <w:rsid w:val="00FE16FA"/>
    <w:rsid w:val="00FE328A"/>
    <w:rsid w:val="00FE6269"/>
    <w:rsid w:val="00FF5CD6"/>
    <w:rsid w:val="01FF4759"/>
    <w:rsid w:val="022C2D03"/>
    <w:rsid w:val="05422270"/>
    <w:rsid w:val="118A0FD0"/>
    <w:rsid w:val="11E214A1"/>
    <w:rsid w:val="1284524E"/>
    <w:rsid w:val="17D076C7"/>
    <w:rsid w:val="1FE65F6B"/>
    <w:rsid w:val="272B12BF"/>
    <w:rsid w:val="33D962D0"/>
    <w:rsid w:val="3DBFCE6A"/>
    <w:rsid w:val="46301C45"/>
    <w:rsid w:val="47963CA7"/>
    <w:rsid w:val="4FBD63D3"/>
    <w:rsid w:val="4FCD383B"/>
    <w:rsid w:val="52245D8B"/>
    <w:rsid w:val="522D3402"/>
    <w:rsid w:val="57FB3981"/>
    <w:rsid w:val="58E60A5F"/>
    <w:rsid w:val="59E751E4"/>
    <w:rsid w:val="5E781EA8"/>
    <w:rsid w:val="5E830C48"/>
    <w:rsid w:val="5F963DD7"/>
    <w:rsid w:val="62CB5008"/>
    <w:rsid w:val="6FCB573A"/>
    <w:rsid w:val="73521EA3"/>
    <w:rsid w:val="7A322328"/>
    <w:rsid w:val="7D1E7EA5"/>
    <w:rsid w:val="F6EEC08E"/>
    <w:rsid w:val="FBE12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6759</Words>
  <Characters>8618</Characters>
  <Lines>81</Lines>
  <Paragraphs>23</Paragraphs>
  <TotalTime>0</TotalTime>
  <ScaleCrop>false</ScaleCrop>
  <LinksUpToDate>false</LinksUpToDate>
  <CharactersWithSpaces>9631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kx</cp:lastModifiedBy>
  <cp:lastPrinted>2021-08-06T00:54:00Z</cp:lastPrinted>
  <dcterms:modified xsi:type="dcterms:W3CDTF">2022-09-09T11:10:00Z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360D3BD78C064A0A80A0AB1105A87984</vt:lpwstr>
  </property>
</Properties>
</file>